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C92DD" w14:textId="77777777" w:rsidR="0023351F" w:rsidRPr="0023351F" w:rsidRDefault="0023351F" w:rsidP="0023351F">
      <w:pPr>
        <w:keepNext w:val="0"/>
        <w:keepLines w:val="0"/>
        <w:autoSpaceDE w:val="0"/>
        <w:autoSpaceDN w:val="0"/>
        <w:adjustRightInd w:val="0"/>
        <w:spacing w:before="0" w:line="240" w:lineRule="auto"/>
        <w:ind w:firstLine="540"/>
        <w:jc w:val="center"/>
        <w:rPr>
          <w:rFonts w:ascii="Arial" w:eastAsiaTheme="minorHAnsi" w:hAnsi="Arial" w:cs="Arial"/>
          <w:b/>
          <w:bCs/>
          <w:color w:val="auto"/>
          <w:sz w:val="22"/>
          <w:szCs w:val="22"/>
        </w:rPr>
      </w:pPr>
      <w:r w:rsidRPr="0023351F">
        <w:rPr>
          <w:rFonts w:ascii="Arial" w:eastAsiaTheme="minorHAnsi" w:hAnsi="Arial" w:cs="Arial"/>
          <w:b/>
          <w:bCs/>
          <w:color w:val="auto"/>
          <w:sz w:val="22"/>
          <w:szCs w:val="22"/>
        </w:rPr>
        <w:t>Федеральный закон от 26.07.2006 N 135-ФЗ (ред. от 08.03.2026, с изм. от 29.04.2026) "О защите конкуренции" (с изм. и доп., вступ. в силу с 01.07.2026)</w:t>
      </w:r>
    </w:p>
    <w:p w14:paraId="10209EBF" w14:textId="77777777" w:rsidR="0023351F" w:rsidRPr="0023351F" w:rsidRDefault="0023351F" w:rsidP="0023351F">
      <w:pPr>
        <w:keepNext w:val="0"/>
        <w:keepLines w:val="0"/>
        <w:autoSpaceDE w:val="0"/>
        <w:autoSpaceDN w:val="0"/>
        <w:adjustRightInd w:val="0"/>
        <w:spacing w:before="0" w:line="240" w:lineRule="auto"/>
        <w:ind w:firstLine="540"/>
        <w:jc w:val="both"/>
        <w:rPr>
          <w:rFonts w:ascii="Arial" w:eastAsiaTheme="minorHAnsi" w:hAnsi="Arial" w:cs="Arial"/>
          <w:b/>
          <w:bCs/>
          <w:color w:val="auto"/>
          <w:sz w:val="22"/>
          <w:szCs w:val="22"/>
        </w:rPr>
      </w:pPr>
    </w:p>
    <w:p w14:paraId="3A31B862" w14:textId="77777777" w:rsidR="0023351F" w:rsidRPr="0023351F" w:rsidRDefault="0023351F" w:rsidP="0023351F">
      <w:pPr>
        <w:keepNext w:val="0"/>
        <w:keepLines w:val="0"/>
        <w:autoSpaceDE w:val="0"/>
        <w:autoSpaceDN w:val="0"/>
        <w:adjustRightInd w:val="0"/>
        <w:spacing w:before="0" w:line="240" w:lineRule="auto"/>
        <w:ind w:firstLine="540"/>
        <w:jc w:val="both"/>
        <w:rPr>
          <w:rFonts w:ascii="Arial" w:eastAsiaTheme="minorHAnsi" w:hAnsi="Arial" w:cs="Arial"/>
          <w:b/>
          <w:bCs/>
          <w:color w:val="auto"/>
          <w:sz w:val="22"/>
          <w:szCs w:val="22"/>
        </w:rPr>
      </w:pPr>
    </w:p>
    <w:p w14:paraId="3636B62B" w14:textId="77777777" w:rsidR="0023351F" w:rsidRPr="0023351F" w:rsidRDefault="0023351F" w:rsidP="0023351F">
      <w:pPr>
        <w:keepNext w:val="0"/>
        <w:keepLines w:val="0"/>
        <w:autoSpaceDE w:val="0"/>
        <w:autoSpaceDN w:val="0"/>
        <w:adjustRightInd w:val="0"/>
        <w:spacing w:before="0" w:line="240" w:lineRule="auto"/>
        <w:ind w:firstLine="540"/>
        <w:jc w:val="both"/>
        <w:rPr>
          <w:rFonts w:ascii="Arial" w:eastAsiaTheme="minorHAnsi" w:hAnsi="Arial" w:cs="Arial"/>
          <w:b/>
          <w:bCs/>
          <w:color w:val="auto"/>
          <w:sz w:val="22"/>
          <w:szCs w:val="22"/>
        </w:rPr>
      </w:pPr>
    </w:p>
    <w:p w14:paraId="1D3072C3" w14:textId="207B5348" w:rsidR="0023351F" w:rsidRPr="0023351F" w:rsidRDefault="0023351F" w:rsidP="0023351F">
      <w:pPr>
        <w:keepNext w:val="0"/>
        <w:keepLines w:val="0"/>
        <w:autoSpaceDE w:val="0"/>
        <w:autoSpaceDN w:val="0"/>
        <w:adjustRightInd w:val="0"/>
        <w:spacing w:before="0" w:line="240" w:lineRule="auto"/>
        <w:ind w:firstLine="540"/>
        <w:jc w:val="both"/>
        <w:rPr>
          <w:rFonts w:ascii="Arial" w:eastAsiaTheme="minorHAnsi" w:hAnsi="Arial" w:cs="Arial"/>
          <w:b/>
          <w:bCs/>
          <w:color w:val="auto"/>
          <w:sz w:val="22"/>
          <w:szCs w:val="22"/>
        </w:rPr>
      </w:pPr>
      <w:r w:rsidRPr="0023351F">
        <w:rPr>
          <w:rFonts w:ascii="Arial" w:eastAsiaTheme="minorHAnsi" w:hAnsi="Arial" w:cs="Arial"/>
          <w:b/>
          <w:bCs/>
          <w:color w:val="auto"/>
          <w:sz w:val="22"/>
          <w:szCs w:val="22"/>
        </w:rPr>
        <w:t>Статья 17. Антимонопольные требования к торгам, запросу котировок цен на товары, запросу предложений</w:t>
      </w:r>
    </w:p>
    <w:p w14:paraId="66AF5723" w14:textId="77777777" w:rsidR="0023351F" w:rsidRPr="0023351F" w:rsidRDefault="0023351F" w:rsidP="0023351F">
      <w:pPr>
        <w:autoSpaceDE w:val="0"/>
        <w:autoSpaceDN w:val="0"/>
        <w:adjustRightInd w:val="0"/>
        <w:spacing w:after="0" w:line="240" w:lineRule="auto"/>
        <w:ind w:firstLine="540"/>
        <w:jc w:val="both"/>
        <w:rPr>
          <w:rFonts w:ascii="Arial" w:hAnsi="Arial" w:cs="Arial"/>
        </w:rPr>
      </w:pPr>
    </w:p>
    <w:p w14:paraId="6FAED1AC" w14:textId="77777777" w:rsidR="0023351F" w:rsidRPr="0023351F" w:rsidRDefault="0023351F" w:rsidP="0023351F">
      <w:pPr>
        <w:autoSpaceDE w:val="0"/>
        <w:autoSpaceDN w:val="0"/>
        <w:adjustRightInd w:val="0"/>
        <w:spacing w:after="0" w:line="240" w:lineRule="auto"/>
        <w:ind w:firstLine="540"/>
        <w:jc w:val="both"/>
        <w:rPr>
          <w:rFonts w:ascii="Arial" w:hAnsi="Arial" w:cs="Arial"/>
        </w:rPr>
      </w:pPr>
      <w:r w:rsidRPr="0023351F">
        <w:rPr>
          <w:rFonts w:ascii="Arial" w:hAnsi="Arial" w:cs="Arial"/>
        </w:rPr>
        <w:t xml:space="preserve">(в ред. Федерального </w:t>
      </w:r>
      <w:hyperlink r:id="rId4" w:history="1">
        <w:r w:rsidRPr="0023351F">
          <w:rPr>
            <w:rFonts w:ascii="Arial" w:hAnsi="Arial" w:cs="Arial"/>
            <w:color w:val="0000FF"/>
          </w:rPr>
          <w:t>закона</w:t>
        </w:r>
      </w:hyperlink>
      <w:r w:rsidRPr="0023351F">
        <w:rPr>
          <w:rFonts w:ascii="Arial" w:hAnsi="Arial" w:cs="Arial"/>
        </w:rPr>
        <w:t xml:space="preserve"> от 28.12.2013 N 396-ФЗ)</w:t>
      </w:r>
    </w:p>
    <w:p w14:paraId="20AEAC45" w14:textId="77777777" w:rsidR="0023351F" w:rsidRPr="0023351F" w:rsidRDefault="0023351F" w:rsidP="0023351F">
      <w:pPr>
        <w:autoSpaceDE w:val="0"/>
        <w:autoSpaceDN w:val="0"/>
        <w:adjustRightInd w:val="0"/>
        <w:spacing w:after="0" w:line="240" w:lineRule="auto"/>
        <w:ind w:firstLine="540"/>
        <w:jc w:val="both"/>
        <w:rPr>
          <w:rFonts w:ascii="Arial" w:hAnsi="Arial" w:cs="Arial"/>
        </w:rPr>
      </w:pPr>
    </w:p>
    <w:p w14:paraId="6813A569" w14:textId="77777777" w:rsidR="0023351F" w:rsidRPr="0023351F" w:rsidRDefault="0023351F" w:rsidP="0023351F">
      <w:pPr>
        <w:autoSpaceDE w:val="0"/>
        <w:autoSpaceDN w:val="0"/>
        <w:adjustRightInd w:val="0"/>
        <w:spacing w:after="0" w:line="240" w:lineRule="auto"/>
        <w:ind w:firstLine="540"/>
        <w:jc w:val="both"/>
        <w:rPr>
          <w:rFonts w:ascii="Arial" w:hAnsi="Arial" w:cs="Arial"/>
        </w:rPr>
      </w:pPr>
      <w:bookmarkStart w:id="0" w:name="Par4"/>
      <w:bookmarkEnd w:id="0"/>
      <w:r w:rsidRPr="0023351F">
        <w:rPr>
          <w:rFonts w:ascii="Arial" w:hAnsi="Arial" w:cs="Arial"/>
        </w:rPr>
        <w:t>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w:t>
      </w:r>
    </w:p>
    <w:p w14:paraId="54BD9EE2"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14:paraId="098539F8" w14:textId="77777777" w:rsidR="0023351F" w:rsidRPr="0023351F" w:rsidRDefault="0023351F" w:rsidP="0023351F">
      <w:pPr>
        <w:autoSpaceDE w:val="0"/>
        <w:autoSpaceDN w:val="0"/>
        <w:adjustRightInd w:val="0"/>
        <w:spacing w:after="0" w:line="240" w:lineRule="auto"/>
        <w:jc w:val="both"/>
        <w:rPr>
          <w:rFonts w:ascii="Arial" w:hAnsi="Arial" w:cs="Arial"/>
        </w:rPr>
      </w:pPr>
      <w:r w:rsidRPr="0023351F">
        <w:rPr>
          <w:rFonts w:ascii="Arial" w:hAnsi="Arial" w:cs="Arial"/>
        </w:rPr>
        <w:t xml:space="preserve">(в ред. Федерального </w:t>
      </w:r>
      <w:hyperlink r:id="rId5" w:history="1">
        <w:r w:rsidRPr="0023351F">
          <w:rPr>
            <w:rFonts w:ascii="Arial" w:hAnsi="Arial" w:cs="Arial"/>
            <w:color w:val="0000FF"/>
          </w:rPr>
          <w:t>закона</w:t>
        </w:r>
      </w:hyperlink>
      <w:r w:rsidRPr="0023351F">
        <w:rPr>
          <w:rFonts w:ascii="Arial" w:hAnsi="Arial" w:cs="Arial"/>
        </w:rPr>
        <w:t xml:space="preserve"> от 05.10.2015 N 275-ФЗ)</w:t>
      </w:r>
    </w:p>
    <w:p w14:paraId="570D87DB"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2)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доступа к информации, если иное не установлено федеральным законом;</w:t>
      </w:r>
    </w:p>
    <w:p w14:paraId="3D21AF34"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3) нарушение порядка определения победителя или победителей торгов, запроса котировок, запроса предложений;</w:t>
      </w:r>
    </w:p>
    <w:p w14:paraId="504B4524"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4) участие организаторов торгов, запроса котировок, запроса предложений или заказчиков и (или) работников организаторов или работников заказчиков в торгах, запросе котировок, запросе предложений.</w:t>
      </w:r>
    </w:p>
    <w:p w14:paraId="72A85B74"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bookmarkStart w:id="1" w:name="Par10"/>
      <w:bookmarkEnd w:id="1"/>
      <w:r w:rsidRPr="0023351F">
        <w:rPr>
          <w:rFonts w:ascii="Arial" w:hAnsi="Arial" w:cs="Arial"/>
        </w:rPr>
        <w:t xml:space="preserve">2. Наряду с установленными </w:t>
      </w:r>
      <w:hyperlink w:anchor="Par4" w:history="1">
        <w:r w:rsidRPr="0023351F">
          <w:rPr>
            <w:rFonts w:ascii="Arial" w:hAnsi="Arial" w:cs="Arial"/>
            <w:color w:val="0000FF"/>
          </w:rPr>
          <w:t>частью 1</w:t>
        </w:r>
      </w:hyperlink>
      <w:r w:rsidRPr="0023351F">
        <w:rPr>
          <w:rFonts w:ascii="Arial" w:hAnsi="Arial" w:cs="Arial"/>
        </w:rPr>
        <w:t xml:space="preserve">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p>
    <w:p w14:paraId="3FC96821" w14:textId="77777777" w:rsidR="0023351F" w:rsidRPr="0023351F" w:rsidRDefault="0023351F" w:rsidP="0023351F">
      <w:pPr>
        <w:autoSpaceDE w:val="0"/>
        <w:autoSpaceDN w:val="0"/>
        <w:adjustRightInd w:val="0"/>
        <w:spacing w:before="200" w:after="0" w:line="240" w:lineRule="auto"/>
        <w:jc w:val="both"/>
        <w:rPr>
          <w:rFonts w:ascii="Arial" w:hAnsi="Arial" w:cs="Arial"/>
        </w:rPr>
      </w:pPr>
      <w:r w:rsidRPr="0023351F">
        <w:rPr>
          <w:rFonts w:ascii="Arial" w:hAnsi="Arial" w:cs="Arial"/>
        </w:rPr>
        <w:t xml:space="preserve">3. Наряду с установленными </w:t>
      </w:r>
      <w:hyperlink w:anchor="Par4" w:history="1">
        <w:r w:rsidRPr="0023351F">
          <w:rPr>
            <w:rFonts w:ascii="Arial" w:hAnsi="Arial" w:cs="Arial"/>
            <w:color w:val="0000FF"/>
          </w:rPr>
          <w:t>частями 1</w:t>
        </w:r>
      </w:hyperlink>
      <w:r w:rsidRPr="0023351F">
        <w:rPr>
          <w:rFonts w:ascii="Arial" w:hAnsi="Arial" w:cs="Arial"/>
        </w:rPr>
        <w:t xml:space="preserve"> и </w:t>
      </w:r>
      <w:hyperlink w:anchor="Par10" w:history="1">
        <w:r w:rsidRPr="0023351F">
          <w:rPr>
            <w:rFonts w:ascii="Arial" w:hAnsi="Arial" w:cs="Arial"/>
            <w:color w:val="0000FF"/>
          </w:rPr>
          <w:t>2</w:t>
        </w:r>
      </w:hyperlink>
      <w:r w:rsidRPr="0023351F">
        <w:rPr>
          <w:rFonts w:ascii="Arial" w:hAnsi="Arial" w:cs="Arial"/>
        </w:rPr>
        <w:t xml:space="preserve"> настоящей статьи запретами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ограничение конкуренции между участниками торгов, участниками запроса котировок, участниками запроса </w:t>
      </w:r>
      <w:proofErr w:type="spellStart"/>
      <w:r w:rsidRPr="0023351F">
        <w:rPr>
          <w:rFonts w:ascii="Arial" w:hAnsi="Arial" w:cs="Arial"/>
        </w:rPr>
        <w:t>предлож</w:t>
      </w:r>
      <w:proofErr w:type="spellEnd"/>
    </w:p>
    <w:p w14:paraId="2CAC7E8D" w14:textId="77777777" w:rsidR="0023351F" w:rsidRPr="0023351F" w:rsidRDefault="0023351F" w:rsidP="0023351F">
      <w:pPr>
        <w:keepNext w:val="0"/>
        <w:keepLines w:val="0"/>
        <w:autoSpaceDE w:val="0"/>
        <w:autoSpaceDN w:val="0"/>
        <w:adjustRightInd w:val="0"/>
        <w:spacing w:before="200" w:line="240" w:lineRule="auto"/>
        <w:ind w:firstLine="540"/>
        <w:jc w:val="both"/>
        <w:rPr>
          <w:rFonts w:ascii="Arial" w:eastAsiaTheme="minorHAnsi" w:hAnsi="Arial" w:cs="Arial"/>
          <w:b/>
          <w:bCs/>
          <w:color w:val="auto"/>
          <w:sz w:val="22"/>
          <w:szCs w:val="22"/>
        </w:rPr>
      </w:pPr>
      <w:r w:rsidRPr="0023351F">
        <w:rPr>
          <w:rFonts w:ascii="Arial" w:eastAsiaTheme="minorHAnsi" w:hAnsi="Arial" w:cs="Arial"/>
          <w:b/>
          <w:bCs/>
          <w:color w:val="auto"/>
          <w:sz w:val="22"/>
          <w:szCs w:val="22"/>
        </w:rPr>
        <w:t>Статья 17.1. Особенности порядка заключения договоров в отношении государственного и муниципального имущества</w:t>
      </w:r>
    </w:p>
    <w:p w14:paraId="707FA26A" w14:textId="77777777" w:rsidR="0023351F" w:rsidRPr="0023351F" w:rsidRDefault="0023351F" w:rsidP="0023351F">
      <w:pPr>
        <w:autoSpaceDE w:val="0"/>
        <w:autoSpaceDN w:val="0"/>
        <w:adjustRightInd w:val="0"/>
        <w:spacing w:after="0" w:line="240" w:lineRule="auto"/>
        <w:ind w:firstLine="540"/>
        <w:jc w:val="both"/>
        <w:rPr>
          <w:rFonts w:ascii="Arial" w:hAnsi="Arial" w:cs="Arial"/>
        </w:rPr>
      </w:pPr>
    </w:p>
    <w:p w14:paraId="6B86A960" w14:textId="77777777" w:rsidR="0023351F" w:rsidRPr="0023351F" w:rsidRDefault="0023351F" w:rsidP="0023351F">
      <w:pPr>
        <w:autoSpaceDE w:val="0"/>
        <w:autoSpaceDN w:val="0"/>
        <w:adjustRightInd w:val="0"/>
        <w:spacing w:after="0" w:line="240" w:lineRule="auto"/>
        <w:ind w:firstLine="540"/>
        <w:jc w:val="both"/>
        <w:rPr>
          <w:rFonts w:ascii="Arial" w:hAnsi="Arial" w:cs="Arial"/>
        </w:rPr>
      </w:pPr>
      <w:r w:rsidRPr="0023351F">
        <w:rPr>
          <w:rFonts w:ascii="Arial" w:hAnsi="Arial" w:cs="Arial"/>
        </w:rPr>
        <w:t xml:space="preserve">(в ред. Федерального </w:t>
      </w:r>
      <w:hyperlink r:id="rId6" w:history="1">
        <w:r w:rsidRPr="0023351F">
          <w:rPr>
            <w:rFonts w:ascii="Arial" w:hAnsi="Arial" w:cs="Arial"/>
            <w:color w:val="0000FF"/>
          </w:rPr>
          <w:t>закона</w:t>
        </w:r>
      </w:hyperlink>
      <w:r w:rsidRPr="0023351F">
        <w:rPr>
          <w:rFonts w:ascii="Arial" w:hAnsi="Arial" w:cs="Arial"/>
        </w:rPr>
        <w:t xml:space="preserve"> от 17.07.2009 N 173-ФЗ)</w:t>
      </w:r>
    </w:p>
    <w:p w14:paraId="281CC53B" w14:textId="77777777" w:rsidR="0023351F" w:rsidRPr="0023351F" w:rsidRDefault="0023351F" w:rsidP="0023351F">
      <w:pPr>
        <w:autoSpaceDE w:val="0"/>
        <w:autoSpaceDN w:val="0"/>
        <w:adjustRightInd w:val="0"/>
        <w:spacing w:after="0" w:line="240" w:lineRule="auto"/>
        <w:ind w:firstLine="540"/>
        <w:jc w:val="both"/>
        <w:rPr>
          <w:rFonts w:ascii="Arial" w:hAnsi="Arial" w:cs="Arial"/>
        </w:rPr>
      </w:pPr>
    </w:p>
    <w:p w14:paraId="72C73DED" w14:textId="77777777" w:rsidR="0023351F" w:rsidRPr="0023351F" w:rsidRDefault="0023351F" w:rsidP="0023351F">
      <w:pPr>
        <w:autoSpaceDE w:val="0"/>
        <w:autoSpaceDN w:val="0"/>
        <w:adjustRightInd w:val="0"/>
        <w:spacing w:after="0" w:line="240" w:lineRule="auto"/>
        <w:ind w:firstLine="540"/>
        <w:jc w:val="both"/>
        <w:rPr>
          <w:rFonts w:ascii="Arial" w:hAnsi="Arial" w:cs="Arial"/>
        </w:rPr>
      </w:pPr>
      <w:bookmarkStart w:id="2" w:name="Par16"/>
      <w:bookmarkEnd w:id="2"/>
      <w:r w:rsidRPr="0023351F">
        <w:rPr>
          <w:rFonts w:ascii="Arial" w:hAnsi="Arial" w:cs="Arial"/>
        </w:rPr>
        <w:t xml:space="preserve">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w:t>
      </w:r>
      <w:r w:rsidRPr="0023351F">
        <w:rPr>
          <w:rFonts w:ascii="Arial" w:hAnsi="Arial" w:cs="Arial"/>
        </w:rPr>
        <w:lastRenderedPageBreak/>
        <w:t>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14:paraId="609F909A"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bookmarkStart w:id="3" w:name="Par17"/>
      <w:bookmarkEnd w:id="3"/>
      <w:r w:rsidRPr="0023351F">
        <w:rPr>
          <w:rFonts w:ascii="Arial" w:hAnsi="Arial" w:cs="Arial"/>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14:paraId="647B462D"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14:paraId="68400B34"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3) государственным и муниципальным учреждениям;</w:t>
      </w:r>
    </w:p>
    <w:p w14:paraId="7BFAC871" w14:textId="77777777" w:rsidR="0023351F" w:rsidRPr="0023351F" w:rsidRDefault="0023351F" w:rsidP="0023351F">
      <w:pPr>
        <w:autoSpaceDE w:val="0"/>
        <w:autoSpaceDN w:val="0"/>
        <w:adjustRightInd w:val="0"/>
        <w:spacing w:after="0" w:line="240" w:lineRule="auto"/>
        <w:jc w:val="both"/>
        <w:rPr>
          <w:rFonts w:ascii="Arial" w:hAnsi="Arial" w:cs="Arial"/>
        </w:rPr>
      </w:pPr>
      <w:r w:rsidRPr="0023351F">
        <w:rPr>
          <w:rFonts w:ascii="Arial" w:hAnsi="Arial" w:cs="Arial"/>
        </w:rPr>
        <w:t xml:space="preserve">(в ред. Федерального </w:t>
      </w:r>
      <w:hyperlink r:id="rId7" w:history="1">
        <w:r w:rsidRPr="0023351F">
          <w:rPr>
            <w:rFonts w:ascii="Arial" w:hAnsi="Arial" w:cs="Arial"/>
            <w:color w:val="0000FF"/>
          </w:rPr>
          <w:t>закона</w:t>
        </w:r>
      </w:hyperlink>
      <w:r w:rsidRPr="0023351F">
        <w:rPr>
          <w:rFonts w:ascii="Arial" w:hAnsi="Arial" w:cs="Arial"/>
        </w:rPr>
        <w:t xml:space="preserve"> от 06.12.2011 N 401-ФЗ)</w:t>
      </w:r>
    </w:p>
    <w:p w14:paraId="5EE88F3C"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8" w:history="1">
        <w:r w:rsidRPr="0023351F">
          <w:rPr>
            <w:rFonts w:ascii="Arial" w:hAnsi="Arial" w:cs="Arial"/>
            <w:color w:val="0000FF"/>
          </w:rPr>
          <w:t>статьей 31.1</w:t>
        </w:r>
      </w:hyperlink>
      <w:r w:rsidRPr="0023351F">
        <w:rPr>
          <w:rFonts w:ascii="Arial" w:hAnsi="Arial" w:cs="Arial"/>
        </w:rPr>
        <w:t xml:space="preserve"> Федерального закона от 12 января 1996 года N 7-ФЗ "О некоммерческих организациях";</w:t>
      </w:r>
    </w:p>
    <w:p w14:paraId="1ACBD820" w14:textId="77777777" w:rsidR="0023351F" w:rsidRPr="0023351F" w:rsidRDefault="0023351F" w:rsidP="0023351F">
      <w:pPr>
        <w:autoSpaceDE w:val="0"/>
        <w:autoSpaceDN w:val="0"/>
        <w:adjustRightInd w:val="0"/>
        <w:spacing w:after="0" w:line="240" w:lineRule="auto"/>
        <w:jc w:val="both"/>
        <w:rPr>
          <w:rFonts w:ascii="Arial" w:hAnsi="Arial" w:cs="Arial"/>
        </w:rPr>
      </w:pPr>
      <w:r w:rsidRPr="0023351F">
        <w:rPr>
          <w:rFonts w:ascii="Arial" w:hAnsi="Arial" w:cs="Arial"/>
        </w:rPr>
        <w:t xml:space="preserve">(в ред. Федерального </w:t>
      </w:r>
      <w:hyperlink r:id="rId9" w:history="1">
        <w:r w:rsidRPr="0023351F">
          <w:rPr>
            <w:rFonts w:ascii="Arial" w:hAnsi="Arial" w:cs="Arial"/>
            <w:color w:val="0000FF"/>
          </w:rPr>
          <w:t>закона</w:t>
        </w:r>
      </w:hyperlink>
      <w:r w:rsidRPr="0023351F">
        <w:rPr>
          <w:rFonts w:ascii="Arial" w:hAnsi="Arial" w:cs="Arial"/>
        </w:rPr>
        <w:t xml:space="preserve"> от 05.04.2010 N 40-ФЗ)</w:t>
      </w:r>
    </w:p>
    <w:p w14:paraId="192F099C"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5) адвокатским, нотариальным, торгово-промышленным палатам;</w:t>
      </w:r>
    </w:p>
    <w:p w14:paraId="3C90722D"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6) медицинским организациям, организациям, осуществляющим образовательную деятельность;</w:t>
      </w:r>
    </w:p>
    <w:p w14:paraId="0C78ED49" w14:textId="77777777" w:rsidR="0023351F" w:rsidRPr="0023351F" w:rsidRDefault="0023351F" w:rsidP="0023351F">
      <w:pPr>
        <w:autoSpaceDE w:val="0"/>
        <w:autoSpaceDN w:val="0"/>
        <w:adjustRightInd w:val="0"/>
        <w:spacing w:after="0" w:line="240" w:lineRule="auto"/>
        <w:jc w:val="both"/>
        <w:rPr>
          <w:rFonts w:ascii="Arial" w:hAnsi="Arial" w:cs="Arial"/>
        </w:rPr>
      </w:pPr>
      <w:r w:rsidRPr="0023351F">
        <w:rPr>
          <w:rFonts w:ascii="Arial" w:hAnsi="Arial" w:cs="Arial"/>
        </w:rPr>
        <w:t xml:space="preserve">(п. 6 в ред. Федерального </w:t>
      </w:r>
      <w:hyperlink r:id="rId10" w:history="1">
        <w:r w:rsidRPr="0023351F">
          <w:rPr>
            <w:rFonts w:ascii="Arial" w:hAnsi="Arial" w:cs="Arial"/>
            <w:color w:val="0000FF"/>
          </w:rPr>
          <w:t>закона</w:t>
        </w:r>
      </w:hyperlink>
      <w:r w:rsidRPr="0023351F">
        <w:rPr>
          <w:rFonts w:ascii="Arial" w:hAnsi="Arial" w:cs="Arial"/>
        </w:rPr>
        <w:t xml:space="preserve"> от 02.07.2013 N 185-ФЗ)</w:t>
      </w:r>
    </w:p>
    <w:p w14:paraId="1633C132"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7) для размещения сетей связи, объектов почтовой связи;</w:t>
      </w:r>
    </w:p>
    <w:p w14:paraId="5A874D11" w14:textId="77777777" w:rsidR="0023351F" w:rsidRPr="0023351F" w:rsidRDefault="0023351F" w:rsidP="0023351F">
      <w:pPr>
        <w:autoSpaceDE w:val="0"/>
        <w:autoSpaceDN w:val="0"/>
        <w:adjustRightInd w:val="0"/>
        <w:spacing w:after="0" w:line="240" w:lineRule="auto"/>
        <w:jc w:val="both"/>
        <w:rPr>
          <w:rFonts w:ascii="Arial" w:hAnsi="Arial" w:cs="Arial"/>
        </w:rPr>
      </w:pPr>
      <w:r w:rsidRPr="0023351F">
        <w:rPr>
          <w:rFonts w:ascii="Arial" w:hAnsi="Arial" w:cs="Arial"/>
        </w:rPr>
        <w:t xml:space="preserve">(п. 7 в ред. Федерального </w:t>
      </w:r>
      <w:hyperlink r:id="rId11" w:history="1">
        <w:r w:rsidRPr="0023351F">
          <w:rPr>
            <w:rFonts w:ascii="Arial" w:hAnsi="Arial" w:cs="Arial"/>
            <w:color w:val="0000FF"/>
          </w:rPr>
          <w:t>закона</w:t>
        </w:r>
      </w:hyperlink>
      <w:r w:rsidRPr="0023351F">
        <w:rPr>
          <w:rFonts w:ascii="Arial" w:hAnsi="Arial" w:cs="Arial"/>
        </w:rPr>
        <w:t xml:space="preserve"> от 06.12.2011 N 401-ФЗ)</w:t>
      </w:r>
    </w:p>
    <w:p w14:paraId="13A45DF8"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 xml:space="preserve">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12" w:history="1">
        <w:r w:rsidRPr="0023351F">
          <w:rPr>
            <w:rFonts w:ascii="Arial" w:hAnsi="Arial" w:cs="Arial"/>
            <w:color w:val="0000FF"/>
          </w:rPr>
          <w:t>законом</w:t>
        </w:r>
      </w:hyperlink>
      <w:r w:rsidRPr="0023351F">
        <w:rPr>
          <w:rFonts w:ascii="Arial" w:hAnsi="Arial" w:cs="Arial"/>
        </w:rPr>
        <w:t xml:space="preserve"> от 27 июля 2010 года N 190-ФЗ "О теплоснабжении", лицу, которому присвоен статус системообразующей территориальной сетевой организации в соответствии с Федеральным </w:t>
      </w:r>
      <w:hyperlink r:id="rId13" w:history="1">
        <w:r w:rsidRPr="0023351F">
          <w:rPr>
            <w:rFonts w:ascii="Arial" w:hAnsi="Arial" w:cs="Arial"/>
            <w:color w:val="0000FF"/>
          </w:rPr>
          <w:t>законом</w:t>
        </w:r>
      </w:hyperlink>
      <w:r w:rsidRPr="0023351F">
        <w:rPr>
          <w:rFonts w:ascii="Arial" w:hAnsi="Arial" w:cs="Arial"/>
        </w:rPr>
        <w:t xml:space="preserve"> от 26 марта 2003 года N 35-ФЗ "Об электроэнергетике";</w:t>
      </w:r>
    </w:p>
    <w:p w14:paraId="23B5AFF0" w14:textId="77777777" w:rsidR="0023351F" w:rsidRPr="0023351F" w:rsidRDefault="0023351F" w:rsidP="0023351F">
      <w:pPr>
        <w:autoSpaceDE w:val="0"/>
        <w:autoSpaceDN w:val="0"/>
        <w:adjustRightInd w:val="0"/>
        <w:spacing w:after="0" w:line="240" w:lineRule="auto"/>
        <w:jc w:val="both"/>
        <w:rPr>
          <w:rFonts w:ascii="Arial" w:hAnsi="Arial" w:cs="Arial"/>
        </w:rPr>
      </w:pPr>
      <w:r w:rsidRPr="0023351F">
        <w:rPr>
          <w:rFonts w:ascii="Arial" w:hAnsi="Arial" w:cs="Arial"/>
        </w:rPr>
        <w:t xml:space="preserve">(в ред. Федеральных законов от 29.07.2017 </w:t>
      </w:r>
      <w:hyperlink r:id="rId14" w:history="1">
        <w:r w:rsidRPr="0023351F">
          <w:rPr>
            <w:rFonts w:ascii="Arial" w:hAnsi="Arial" w:cs="Arial"/>
            <w:color w:val="0000FF"/>
          </w:rPr>
          <w:t>N 279-ФЗ</w:t>
        </w:r>
      </w:hyperlink>
      <w:r w:rsidRPr="0023351F">
        <w:rPr>
          <w:rFonts w:ascii="Arial" w:hAnsi="Arial" w:cs="Arial"/>
        </w:rPr>
        <w:t xml:space="preserve">, от 13.07.2024 </w:t>
      </w:r>
      <w:hyperlink r:id="rId15" w:history="1">
        <w:r w:rsidRPr="0023351F">
          <w:rPr>
            <w:rFonts w:ascii="Arial" w:hAnsi="Arial" w:cs="Arial"/>
            <w:color w:val="0000FF"/>
          </w:rPr>
          <w:t>N 185-ФЗ</w:t>
        </w:r>
      </w:hyperlink>
      <w:r w:rsidRPr="0023351F">
        <w:rPr>
          <w:rFonts w:ascii="Arial" w:hAnsi="Arial" w:cs="Arial"/>
        </w:rPr>
        <w:t>)</w:t>
      </w:r>
    </w:p>
    <w:p w14:paraId="0C2B508C"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 xml:space="preserve">9) в порядке, установленном </w:t>
      </w:r>
      <w:hyperlink r:id="rId16" w:history="1">
        <w:r w:rsidRPr="0023351F">
          <w:rPr>
            <w:rFonts w:ascii="Arial" w:hAnsi="Arial" w:cs="Arial"/>
            <w:color w:val="0000FF"/>
          </w:rPr>
          <w:t>главой 5</w:t>
        </w:r>
      </w:hyperlink>
      <w:r w:rsidRPr="0023351F">
        <w:rPr>
          <w:rFonts w:ascii="Arial" w:hAnsi="Arial" w:cs="Arial"/>
        </w:rPr>
        <w:t xml:space="preserve"> настоящего Федерального закона;</w:t>
      </w:r>
    </w:p>
    <w:p w14:paraId="74BDD3D6"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17" w:history="1">
        <w:r w:rsidRPr="0023351F">
          <w:rPr>
            <w:rFonts w:ascii="Arial" w:hAnsi="Arial" w:cs="Arial"/>
            <w:color w:val="0000FF"/>
          </w:rPr>
          <w:t>законом</w:t>
        </w:r>
      </w:hyperlink>
      <w:r w:rsidRPr="0023351F">
        <w:rPr>
          <w:rFonts w:ascii="Arial" w:hAnsi="Arial" w:cs="Arial"/>
        </w:rPr>
        <w:t xml:space="preserve">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18" w:history="1">
        <w:r w:rsidRPr="0023351F">
          <w:rPr>
            <w:rFonts w:ascii="Arial" w:hAnsi="Arial" w:cs="Arial"/>
            <w:color w:val="0000FF"/>
          </w:rPr>
          <w:t>законом</w:t>
        </w:r>
      </w:hyperlink>
      <w:r w:rsidRPr="0023351F">
        <w:rPr>
          <w:rFonts w:ascii="Arial" w:hAnsi="Arial" w:cs="Arial"/>
        </w:rPr>
        <w:t xml:space="preserve"> от 18 июля 2011 года N 223-ФЗ "О </w:t>
      </w:r>
      <w:r w:rsidRPr="0023351F">
        <w:rPr>
          <w:rFonts w:ascii="Arial" w:hAnsi="Arial" w:cs="Arial"/>
        </w:rPr>
        <w:lastRenderedPageBreak/>
        <w:t>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14:paraId="3174B5CC" w14:textId="77777777" w:rsidR="0023351F" w:rsidRPr="0023351F" w:rsidRDefault="0023351F" w:rsidP="0023351F">
      <w:pPr>
        <w:autoSpaceDE w:val="0"/>
        <w:autoSpaceDN w:val="0"/>
        <w:adjustRightInd w:val="0"/>
        <w:spacing w:after="0" w:line="240" w:lineRule="auto"/>
        <w:jc w:val="both"/>
        <w:rPr>
          <w:rFonts w:ascii="Arial" w:hAnsi="Arial" w:cs="Arial"/>
        </w:rPr>
      </w:pPr>
      <w:r w:rsidRPr="0023351F">
        <w:rPr>
          <w:rFonts w:ascii="Arial" w:hAnsi="Arial" w:cs="Arial"/>
        </w:rPr>
        <w:t xml:space="preserve">(в ред. Федеральных законов от 28.12.2013 </w:t>
      </w:r>
      <w:hyperlink r:id="rId19" w:history="1">
        <w:r w:rsidRPr="0023351F">
          <w:rPr>
            <w:rFonts w:ascii="Arial" w:hAnsi="Arial" w:cs="Arial"/>
            <w:color w:val="0000FF"/>
          </w:rPr>
          <w:t>N 396-ФЗ</w:t>
        </w:r>
      </w:hyperlink>
      <w:r w:rsidRPr="0023351F">
        <w:rPr>
          <w:rFonts w:ascii="Arial" w:hAnsi="Arial" w:cs="Arial"/>
        </w:rPr>
        <w:t xml:space="preserve">, от 04.06.2018 </w:t>
      </w:r>
      <w:hyperlink r:id="rId20" w:history="1">
        <w:r w:rsidRPr="0023351F">
          <w:rPr>
            <w:rFonts w:ascii="Arial" w:hAnsi="Arial" w:cs="Arial"/>
            <w:color w:val="0000FF"/>
          </w:rPr>
          <w:t>N 135-ФЗ</w:t>
        </w:r>
      </w:hyperlink>
      <w:r w:rsidRPr="0023351F">
        <w:rPr>
          <w:rFonts w:ascii="Arial" w:hAnsi="Arial" w:cs="Arial"/>
        </w:rPr>
        <w:t>)</w:t>
      </w:r>
    </w:p>
    <w:p w14:paraId="656F3317"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14:paraId="7607ED57"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w:t>
      </w:r>
      <w:hyperlink r:id="rId21" w:history="1">
        <w:r w:rsidRPr="0023351F">
          <w:rPr>
            <w:rFonts w:ascii="Arial" w:hAnsi="Arial" w:cs="Arial"/>
            <w:color w:val="0000FF"/>
          </w:rPr>
          <w:t>Условия</w:t>
        </w:r>
      </w:hyperlink>
      <w:r w:rsidRPr="0023351F">
        <w:rPr>
          <w:rFonts w:ascii="Arial" w:hAnsi="Arial" w:cs="Arial"/>
        </w:rP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14:paraId="292929B4" w14:textId="77777777" w:rsidR="0023351F" w:rsidRPr="0023351F" w:rsidRDefault="0023351F" w:rsidP="0023351F">
      <w:pPr>
        <w:autoSpaceDE w:val="0"/>
        <w:autoSpaceDN w:val="0"/>
        <w:adjustRightInd w:val="0"/>
        <w:spacing w:after="0" w:line="240" w:lineRule="auto"/>
        <w:jc w:val="both"/>
        <w:rPr>
          <w:rFonts w:ascii="Arial" w:hAnsi="Arial" w:cs="Arial"/>
        </w:rPr>
      </w:pPr>
      <w:r w:rsidRPr="0023351F">
        <w:rPr>
          <w:rFonts w:ascii="Arial" w:hAnsi="Arial" w:cs="Arial"/>
        </w:rPr>
        <w:t xml:space="preserve">(в ред. Федеральных законов от 06.12.2011 </w:t>
      </w:r>
      <w:hyperlink r:id="rId22" w:history="1">
        <w:r w:rsidRPr="0023351F">
          <w:rPr>
            <w:rFonts w:ascii="Arial" w:hAnsi="Arial" w:cs="Arial"/>
            <w:color w:val="0000FF"/>
          </w:rPr>
          <w:t>N 401-ФЗ</w:t>
        </w:r>
      </w:hyperlink>
      <w:r w:rsidRPr="0023351F">
        <w:rPr>
          <w:rFonts w:ascii="Arial" w:hAnsi="Arial" w:cs="Arial"/>
        </w:rPr>
        <w:t xml:space="preserve">, от 02.07.2013 </w:t>
      </w:r>
      <w:hyperlink r:id="rId23" w:history="1">
        <w:r w:rsidRPr="0023351F">
          <w:rPr>
            <w:rFonts w:ascii="Arial" w:hAnsi="Arial" w:cs="Arial"/>
            <w:color w:val="0000FF"/>
          </w:rPr>
          <w:t>N 185-ФЗ</w:t>
        </w:r>
      </w:hyperlink>
      <w:r w:rsidRPr="0023351F">
        <w:rPr>
          <w:rFonts w:ascii="Arial" w:hAnsi="Arial" w:cs="Arial"/>
        </w:rPr>
        <w:t>)</w:t>
      </w:r>
    </w:p>
    <w:p w14:paraId="2B31A50D"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14:paraId="2A95A237"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 xml:space="preserve">14) являющееся частью или частями помещения, здания, строения или сооружения, если общая площадь передаваемого </w:t>
      </w:r>
      <w:hyperlink r:id="rId24" w:history="1">
        <w:r w:rsidRPr="0023351F">
          <w:rPr>
            <w:rFonts w:ascii="Arial" w:hAnsi="Arial" w:cs="Arial"/>
            <w:color w:val="0000FF"/>
          </w:rPr>
          <w:t>имущества</w:t>
        </w:r>
      </w:hyperlink>
      <w:r w:rsidRPr="0023351F">
        <w:rPr>
          <w:rFonts w:ascii="Arial" w:hAnsi="Arial" w:cs="Arial"/>
        </w:rPr>
        <w:t xml:space="preserve">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14:paraId="497CDE30" w14:textId="77777777" w:rsidR="0023351F" w:rsidRPr="0023351F" w:rsidRDefault="0023351F" w:rsidP="0023351F">
      <w:pPr>
        <w:autoSpaceDE w:val="0"/>
        <w:autoSpaceDN w:val="0"/>
        <w:adjustRightInd w:val="0"/>
        <w:spacing w:after="0" w:line="240" w:lineRule="auto"/>
        <w:jc w:val="both"/>
        <w:rPr>
          <w:rFonts w:ascii="Arial" w:hAnsi="Arial" w:cs="Arial"/>
        </w:rPr>
      </w:pPr>
      <w:r w:rsidRPr="0023351F">
        <w:rPr>
          <w:rFonts w:ascii="Arial" w:hAnsi="Arial" w:cs="Arial"/>
        </w:rPr>
        <w:t xml:space="preserve">(п. 14 введен Федеральным </w:t>
      </w:r>
      <w:hyperlink r:id="rId25" w:history="1">
        <w:r w:rsidRPr="0023351F">
          <w:rPr>
            <w:rFonts w:ascii="Arial" w:hAnsi="Arial" w:cs="Arial"/>
            <w:color w:val="0000FF"/>
          </w:rPr>
          <w:t>законом</w:t>
        </w:r>
      </w:hyperlink>
      <w:r w:rsidRPr="0023351F">
        <w:rPr>
          <w:rFonts w:ascii="Arial" w:hAnsi="Arial" w:cs="Arial"/>
        </w:rPr>
        <w:t xml:space="preserve"> от 06.12.2011 N 401-ФЗ)</w:t>
      </w:r>
    </w:p>
    <w:p w14:paraId="5664B8D8"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14:paraId="71141566" w14:textId="77777777" w:rsidR="0023351F" w:rsidRPr="0023351F" w:rsidRDefault="0023351F" w:rsidP="0023351F">
      <w:pPr>
        <w:autoSpaceDE w:val="0"/>
        <w:autoSpaceDN w:val="0"/>
        <w:adjustRightInd w:val="0"/>
        <w:spacing w:after="0" w:line="240" w:lineRule="auto"/>
        <w:jc w:val="both"/>
        <w:rPr>
          <w:rFonts w:ascii="Arial" w:hAnsi="Arial" w:cs="Arial"/>
        </w:rPr>
      </w:pPr>
      <w:r w:rsidRPr="0023351F">
        <w:rPr>
          <w:rFonts w:ascii="Arial" w:hAnsi="Arial" w:cs="Arial"/>
        </w:rPr>
        <w:t xml:space="preserve">(п. 15 введен Федеральным </w:t>
      </w:r>
      <w:hyperlink r:id="rId26" w:history="1">
        <w:r w:rsidRPr="0023351F">
          <w:rPr>
            <w:rFonts w:ascii="Arial" w:hAnsi="Arial" w:cs="Arial"/>
            <w:color w:val="0000FF"/>
          </w:rPr>
          <w:t>законом</w:t>
        </w:r>
      </w:hyperlink>
      <w:r w:rsidRPr="0023351F">
        <w:rPr>
          <w:rFonts w:ascii="Arial" w:hAnsi="Arial" w:cs="Arial"/>
        </w:rPr>
        <w:t xml:space="preserve"> от 06.12.2011 N 401-ФЗ)</w:t>
      </w:r>
    </w:p>
    <w:p w14:paraId="2A85EF94"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Par17" w:history="1">
        <w:r w:rsidRPr="0023351F">
          <w:rPr>
            <w:rFonts w:ascii="Arial" w:hAnsi="Arial" w:cs="Arial"/>
            <w:color w:val="0000FF"/>
          </w:rPr>
          <w:t>пункта 1</w:t>
        </w:r>
      </w:hyperlink>
      <w:r w:rsidRPr="0023351F">
        <w:rPr>
          <w:rFonts w:ascii="Arial" w:hAnsi="Arial" w:cs="Arial"/>
        </w:rPr>
        <w:t xml:space="preserve"> настоящей части;</w:t>
      </w:r>
    </w:p>
    <w:p w14:paraId="6F44CE9D" w14:textId="77777777" w:rsidR="0023351F" w:rsidRPr="0023351F" w:rsidRDefault="0023351F" w:rsidP="0023351F">
      <w:pPr>
        <w:autoSpaceDE w:val="0"/>
        <w:autoSpaceDN w:val="0"/>
        <w:adjustRightInd w:val="0"/>
        <w:spacing w:after="0" w:line="240" w:lineRule="auto"/>
        <w:jc w:val="both"/>
        <w:rPr>
          <w:rFonts w:ascii="Arial" w:hAnsi="Arial" w:cs="Arial"/>
        </w:rPr>
      </w:pPr>
      <w:r w:rsidRPr="0023351F">
        <w:rPr>
          <w:rFonts w:ascii="Arial" w:hAnsi="Arial" w:cs="Arial"/>
        </w:rPr>
        <w:t xml:space="preserve">(п. 16 введен Федеральным </w:t>
      </w:r>
      <w:hyperlink r:id="rId27" w:history="1">
        <w:r w:rsidRPr="0023351F">
          <w:rPr>
            <w:rFonts w:ascii="Arial" w:hAnsi="Arial" w:cs="Arial"/>
            <w:color w:val="0000FF"/>
          </w:rPr>
          <w:t>законом</w:t>
        </w:r>
      </w:hyperlink>
      <w:r w:rsidRPr="0023351F">
        <w:rPr>
          <w:rFonts w:ascii="Arial" w:hAnsi="Arial" w:cs="Arial"/>
        </w:rPr>
        <w:t xml:space="preserve"> от 06.12.2011 N 401-ФЗ)</w:t>
      </w:r>
    </w:p>
    <w:p w14:paraId="3DB752AC"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 xml:space="preserve">17) публично-правовой </w:t>
      </w:r>
      <w:hyperlink r:id="rId28" w:history="1">
        <w:r w:rsidRPr="0023351F">
          <w:rPr>
            <w:rFonts w:ascii="Arial" w:hAnsi="Arial" w:cs="Arial"/>
            <w:color w:val="0000FF"/>
          </w:rPr>
          <w:t>компании</w:t>
        </w:r>
      </w:hyperlink>
      <w:r w:rsidRPr="0023351F">
        <w:rPr>
          <w:rFonts w:ascii="Arial" w:hAnsi="Arial" w:cs="Arial"/>
        </w:rPr>
        <w:t xml:space="preserve">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w:t>
      </w:r>
      <w:r w:rsidRPr="0023351F">
        <w:rPr>
          <w:rFonts w:ascii="Arial" w:hAnsi="Arial" w:cs="Arial"/>
        </w:rPr>
        <w:lastRenderedPageBreak/>
        <w:t>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14:paraId="3CEB7138" w14:textId="77777777" w:rsidR="0023351F" w:rsidRPr="0023351F" w:rsidRDefault="0023351F" w:rsidP="0023351F">
      <w:pPr>
        <w:autoSpaceDE w:val="0"/>
        <w:autoSpaceDN w:val="0"/>
        <w:adjustRightInd w:val="0"/>
        <w:spacing w:after="0" w:line="240" w:lineRule="auto"/>
        <w:jc w:val="both"/>
        <w:rPr>
          <w:rFonts w:ascii="Arial" w:hAnsi="Arial" w:cs="Arial"/>
        </w:rPr>
      </w:pPr>
      <w:r w:rsidRPr="0023351F">
        <w:rPr>
          <w:rFonts w:ascii="Arial" w:hAnsi="Arial" w:cs="Arial"/>
        </w:rPr>
        <w:t xml:space="preserve">(п. 17 введен Федеральным </w:t>
      </w:r>
      <w:hyperlink r:id="rId29" w:history="1">
        <w:r w:rsidRPr="0023351F">
          <w:rPr>
            <w:rFonts w:ascii="Arial" w:hAnsi="Arial" w:cs="Arial"/>
            <w:color w:val="0000FF"/>
          </w:rPr>
          <w:t>законом</w:t>
        </w:r>
      </w:hyperlink>
      <w:r w:rsidRPr="0023351F">
        <w:rPr>
          <w:rFonts w:ascii="Arial" w:hAnsi="Arial" w:cs="Arial"/>
        </w:rPr>
        <w:t xml:space="preserve"> от 22.12.2020 N 435-ФЗ)</w:t>
      </w:r>
    </w:p>
    <w:p w14:paraId="2F6337ED"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bookmarkStart w:id="4" w:name="Par45"/>
      <w:bookmarkEnd w:id="4"/>
      <w:r w:rsidRPr="0023351F">
        <w:rPr>
          <w:rFonts w:ascii="Arial" w:hAnsi="Arial" w:cs="Arial"/>
        </w:rPr>
        <w:t xml:space="preserve">2. Указанный в </w:t>
      </w:r>
      <w:hyperlink w:anchor="Par16" w:history="1">
        <w:r w:rsidRPr="0023351F">
          <w:rPr>
            <w:rFonts w:ascii="Arial" w:hAnsi="Arial" w:cs="Arial"/>
            <w:color w:val="0000FF"/>
          </w:rPr>
          <w:t>части 1</w:t>
        </w:r>
      </w:hyperlink>
      <w:r w:rsidRPr="0023351F">
        <w:rPr>
          <w:rFonts w:ascii="Arial" w:hAnsi="Arial" w:cs="Arial"/>
        </w:rPr>
        <w:t xml:space="preserve"> настоящей статьи порядок заключения договоров не распространяется на имущество, распоряжение которым осуществляется в соответствии с Земельным </w:t>
      </w:r>
      <w:hyperlink r:id="rId30" w:history="1">
        <w:r w:rsidRPr="0023351F">
          <w:rPr>
            <w:rFonts w:ascii="Arial" w:hAnsi="Arial" w:cs="Arial"/>
            <w:color w:val="0000FF"/>
          </w:rPr>
          <w:t>кодексом</w:t>
        </w:r>
      </w:hyperlink>
      <w:r w:rsidRPr="0023351F">
        <w:rPr>
          <w:rFonts w:ascii="Arial" w:hAnsi="Arial" w:cs="Arial"/>
        </w:rPr>
        <w:t xml:space="preserve"> Российской Федерации, Водным </w:t>
      </w:r>
      <w:hyperlink r:id="rId31" w:history="1">
        <w:r w:rsidRPr="0023351F">
          <w:rPr>
            <w:rFonts w:ascii="Arial" w:hAnsi="Arial" w:cs="Arial"/>
            <w:color w:val="0000FF"/>
          </w:rPr>
          <w:t>кодексом</w:t>
        </w:r>
      </w:hyperlink>
      <w:r w:rsidRPr="0023351F">
        <w:rPr>
          <w:rFonts w:ascii="Arial" w:hAnsi="Arial" w:cs="Arial"/>
        </w:rPr>
        <w:t xml:space="preserve"> Российской Федерации, Лесным </w:t>
      </w:r>
      <w:hyperlink r:id="rId32" w:history="1">
        <w:r w:rsidRPr="0023351F">
          <w:rPr>
            <w:rFonts w:ascii="Arial" w:hAnsi="Arial" w:cs="Arial"/>
            <w:color w:val="0000FF"/>
          </w:rPr>
          <w:t>кодексом</w:t>
        </w:r>
      </w:hyperlink>
      <w:r w:rsidRPr="0023351F">
        <w:rPr>
          <w:rFonts w:ascii="Arial" w:hAnsi="Arial" w:cs="Arial"/>
        </w:rPr>
        <w:t xml:space="preserve"> Российской Федерации, </w:t>
      </w:r>
      <w:hyperlink r:id="rId33" w:history="1">
        <w:r w:rsidRPr="0023351F">
          <w:rPr>
            <w:rFonts w:ascii="Arial" w:hAnsi="Arial" w:cs="Arial"/>
            <w:color w:val="0000FF"/>
          </w:rPr>
          <w:t>законодательством</w:t>
        </w:r>
      </w:hyperlink>
      <w:r w:rsidRPr="0023351F">
        <w:rPr>
          <w:rFonts w:ascii="Arial" w:hAnsi="Arial" w:cs="Arial"/>
        </w:rPr>
        <w:t xml:space="preserve"> Российской Федерации о недрах, </w:t>
      </w:r>
      <w:hyperlink r:id="rId34" w:history="1">
        <w:r w:rsidRPr="0023351F">
          <w:rPr>
            <w:rFonts w:ascii="Arial" w:hAnsi="Arial" w:cs="Arial"/>
            <w:color w:val="0000FF"/>
          </w:rPr>
          <w:t>законодательством</w:t>
        </w:r>
      </w:hyperlink>
      <w:r w:rsidRPr="0023351F">
        <w:rPr>
          <w:rFonts w:ascii="Arial" w:hAnsi="Arial" w:cs="Arial"/>
        </w:rP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14:paraId="0C655CFC" w14:textId="77777777" w:rsidR="0023351F" w:rsidRPr="0023351F" w:rsidRDefault="0023351F" w:rsidP="0023351F">
      <w:pPr>
        <w:autoSpaceDE w:val="0"/>
        <w:autoSpaceDN w:val="0"/>
        <w:adjustRightInd w:val="0"/>
        <w:spacing w:after="0" w:line="240" w:lineRule="auto"/>
        <w:jc w:val="both"/>
        <w:rPr>
          <w:rFonts w:ascii="Arial" w:hAnsi="Arial" w:cs="Arial"/>
        </w:rPr>
      </w:pPr>
      <w:r w:rsidRPr="0023351F">
        <w:rPr>
          <w:rFonts w:ascii="Arial" w:hAnsi="Arial" w:cs="Arial"/>
        </w:rPr>
        <w:t xml:space="preserve">(в ред. Федерального </w:t>
      </w:r>
      <w:hyperlink r:id="rId35" w:history="1">
        <w:r w:rsidRPr="0023351F">
          <w:rPr>
            <w:rFonts w:ascii="Arial" w:hAnsi="Arial" w:cs="Arial"/>
            <w:color w:val="0000FF"/>
          </w:rPr>
          <w:t>закона</w:t>
        </w:r>
      </w:hyperlink>
      <w:r w:rsidRPr="0023351F">
        <w:rPr>
          <w:rFonts w:ascii="Arial" w:hAnsi="Arial" w:cs="Arial"/>
        </w:rPr>
        <w:t xml:space="preserve"> от 13.07.2015 N 224-ФЗ)</w:t>
      </w:r>
    </w:p>
    <w:p w14:paraId="27ACF9E1"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bookmarkStart w:id="5" w:name="Par47"/>
      <w:bookmarkEnd w:id="5"/>
      <w:r w:rsidRPr="0023351F">
        <w:rPr>
          <w:rFonts w:ascii="Arial" w:hAnsi="Arial" w:cs="Arial"/>
        </w:rPr>
        <w:t xml:space="preserve">3. В порядке, предусмотренном </w:t>
      </w:r>
      <w:hyperlink w:anchor="Par16" w:history="1">
        <w:r w:rsidRPr="0023351F">
          <w:rPr>
            <w:rFonts w:ascii="Arial" w:hAnsi="Arial" w:cs="Arial"/>
            <w:color w:val="0000FF"/>
          </w:rPr>
          <w:t>частью 1</w:t>
        </w:r>
      </w:hyperlink>
      <w:r w:rsidRPr="0023351F">
        <w:rPr>
          <w:rFonts w:ascii="Arial" w:hAnsi="Arial" w:cs="Arial"/>
        </w:rPr>
        <w:t xml:space="preserve">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14:paraId="31FAE769"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1) государственного или муниципального недвижимого имущества, которое принадлежит на праве хозяйственного ведения либо оперативного управления государственным или муниципальным унитарным предприятиям;</w:t>
      </w:r>
    </w:p>
    <w:p w14:paraId="018C633E"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2) 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p w14:paraId="01C7E891"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3) государственного или муниципального имущества, которое принадлежит на праве оперативного управления государственным или муниципальным бюджетным и казенным учреждениям, государственным органам, органам местного самоуправления.</w:t>
      </w:r>
    </w:p>
    <w:p w14:paraId="6D31A823" w14:textId="77777777" w:rsidR="0023351F" w:rsidRPr="0023351F" w:rsidRDefault="0023351F" w:rsidP="0023351F">
      <w:pPr>
        <w:autoSpaceDE w:val="0"/>
        <w:autoSpaceDN w:val="0"/>
        <w:adjustRightInd w:val="0"/>
        <w:spacing w:after="0" w:line="240" w:lineRule="auto"/>
        <w:jc w:val="both"/>
        <w:rPr>
          <w:rFonts w:ascii="Arial" w:hAnsi="Arial" w:cs="Arial"/>
        </w:rPr>
      </w:pPr>
      <w:r w:rsidRPr="0023351F">
        <w:rPr>
          <w:rFonts w:ascii="Arial" w:hAnsi="Arial" w:cs="Arial"/>
        </w:rPr>
        <w:t xml:space="preserve">(в ред. Федеральных законов от 08.05.2010 </w:t>
      </w:r>
      <w:hyperlink r:id="rId36" w:history="1">
        <w:r w:rsidRPr="0023351F">
          <w:rPr>
            <w:rFonts w:ascii="Arial" w:hAnsi="Arial" w:cs="Arial"/>
            <w:color w:val="0000FF"/>
          </w:rPr>
          <w:t>N 83-ФЗ</w:t>
        </w:r>
      </w:hyperlink>
      <w:r w:rsidRPr="0023351F">
        <w:rPr>
          <w:rFonts w:ascii="Arial" w:hAnsi="Arial" w:cs="Arial"/>
        </w:rPr>
        <w:t xml:space="preserve">, от 06.12.2011 </w:t>
      </w:r>
      <w:hyperlink r:id="rId37" w:history="1">
        <w:r w:rsidRPr="0023351F">
          <w:rPr>
            <w:rFonts w:ascii="Arial" w:hAnsi="Arial" w:cs="Arial"/>
            <w:color w:val="0000FF"/>
          </w:rPr>
          <w:t>N 401-ФЗ</w:t>
        </w:r>
      </w:hyperlink>
      <w:r w:rsidRPr="0023351F">
        <w:rPr>
          <w:rFonts w:ascii="Arial" w:hAnsi="Arial" w:cs="Arial"/>
        </w:rPr>
        <w:t>)</w:t>
      </w:r>
    </w:p>
    <w:p w14:paraId="250C4B86"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bookmarkStart w:id="6" w:name="Par52"/>
      <w:bookmarkEnd w:id="6"/>
      <w:r w:rsidRPr="0023351F">
        <w:rPr>
          <w:rFonts w:ascii="Arial" w:hAnsi="Arial" w:cs="Arial"/>
        </w:rPr>
        <w:t xml:space="preserve">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w:t>
      </w:r>
      <w:hyperlink r:id="rId38" w:history="1">
        <w:r w:rsidRPr="0023351F">
          <w:rPr>
            <w:rFonts w:ascii="Arial" w:hAnsi="Arial" w:cs="Arial"/>
            <w:color w:val="0000FF"/>
          </w:rPr>
          <w:t>порядке</w:t>
        </w:r>
      </w:hyperlink>
      <w:r w:rsidRPr="0023351F">
        <w:rPr>
          <w:rFonts w:ascii="Arial" w:hAnsi="Arial" w:cs="Arial"/>
        </w:rPr>
        <w:t xml:space="preserve"> и на условиях, которые определяются Правительством Российской Федерации, при одновременном соблюдении следующих требований:</w:t>
      </w:r>
    </w:p>
    <w:p w14:paraId="63BA281F" w14:textId="77777777" w:rsidR="0023351F" w:rsidRPr="0023351F" w:rsidRDefault="0023351F" w:rsidP="0023351F">
      <w:pPr>
        <w:autoSpaceDE w:val="0"/>
        <w:autoSpaceDN w:val="0"/>
        <w:adjustRightInd w:val="0"/>
        <w:spacing w:after="0" w:line="240" w:lineRule="auto"/>
        <w:jc w:val="both"/>
        <w:rPr>
          <w:rFonts w:ascii="Arial" w:hAnsi="Arial" w:cs="Arial"/>
        </w:rPr>
      </w:pPr>
      <w:r w:rsidRPr="0023351F">
        <w:rPr>
          <w:rFonts w:ascii="Arial" w:hAnsi="Arial" w:cs="Arial"/>
        </w:rPr>
        <w:t xml:space="preserve">(в ред. Федерального </w:t>
      </w:r>
      <w:hyperlink r:id="rId39" w:history="1">
        <w:r w:rsidRPr="0023351F">
          <w:rPr>
            <w:rFonts w:ascii="Arial" w:hAnsi="Arial" w:cs="Arial"/>
            <w:color w:val="0000FF"/>
          </w:rPr>
          <w:t>закона</w:t>
        </w:r>
      </w:hyperlink>
      <w:r w:rsidRPr="0023351F">
        <w:rPr>
          <w:rFonts w:ascii="Arial" w:hAnsi="Arial" w:cs="Arial"/>
        </w:rPr>
        <w:t xml:space="preserve"> от 02.07.2013 N 185-ФЗ)</w:t>
      </w:r>
    </w:p>
    <w:p w14:paraId="77A2224C"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 xml:space="preserve">1) арендаторами являются хозяйственные общества, созданные учреждениями, указанными в </w:t>
      </w:r>
      <w:hyperlink w:anchor="Par52" w:history="1">
        <w:r w:rsidRPr="0023351F">
          <w:rPr>
            <w:rFonts w:ascii="Arial" w:hAnsi="Arial" w:cs="Arial"/>
            <w:color w:val="0000FF"/>
          </w:rPr>
          <w:t>абзаце первом</w:t>
        </w:r>
      </w:hyperlink>
      <w:r w:rsidRPr="0023351F">
        <w:rPr>
          <w:rFonts w:ascii="Arial" w:hAnsi="Arial" w:cs="Arial"/>
        </w:rPr>
        <w:t xml:space="preserve"> настоящей части;</w:t>
      </w:r>
    </w:p>
    <w:p w14:paraId="220AB32D"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2) 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право использования которых внесено в качестве вклада в их уставные капиталы;</w:t>
      </w:r>
    </w:p>
    <w:p w14:paraId="0F8878AD"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3) договорами аренды устанавливается запрет на сдачу в субаренду этого имущества,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p>
    <w:p w14:paraId="018A4896" w14:textId="77777777" w:rsidR="0023351F" w:rsidRPr="0023351F" w:rsidRDefault="0023351F" w:rsidP="0023351F">
      <w:pPr>
        <w:autoSpaceDE w:val="0"/>
        <w:autoSpaceDN w:val="0"/>
        <w:adjustRightInd w:val="0"/>
        <w:spacing w:after="0" w:line="240" w:lineRule="auto"/>
        <w:jc w:val="both"/>
        <w:rPr>
          <w:rFonts w:ascii="Arial" w:hAnsi="Arial" w:cs="Arial"/>
        </w:rPr>
      </w:pPr>
      <w:r w:rsidRPr="0023351F">
        <w:rPr>
          <w:rFonts w:ascii="Arial" w:hAnsi="Arial" w:cs="Arial"/>
        </w:rPr>
        <w:t xml:space="preserve">(часть 3.1 введена Федеральным </w:t>
      </w:r>
      <w:hyperlink r:id="rId40" w:history="1">
        <w:r w:rsidRPr="0023351F">
          <w:rPr>
            <w:rFonts w:ascii="Arial" w:hAnsi="Arial" w:cs="Arial"/>
            <w:color w:val="0000FF"/>
          </w:rPr>
          <w:t>законом</w:t>
        </w:r>
      </w:hyperlink>
      <w:r w:rsidRPr="0023351F">
        <w:rPr>
          <w:rFonts w:ascii="Arial" w:hAnsi="Arial" w:cs="Arial"/>
        </w:rPr>
        <w:t xml:space="preserve"> от 01.03.2011 N 22-ФЗ)</w:t>
      </w:r>
    </w:p>
    <w:p w14:paraId="310F5DC3"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bookmarkStart w:id="7" w:name="Par58"/>
      <w:bookmarkEnd w:id="7"/>
      <w:r w:rsidRPr="0023351F">
        <w:rPr>
          <w:rFonts w:ascii="Arial" w:hAnsi="Arial" w:cs="Arial"/>
        </w:rPr>
        <w:t>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14:paraId="358CCF51"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lastRenderedPageBreak/>
        <w:t>1) медицинскими организациями для охраны здоровья обучающихся и работников организаций, осуществляющих образовательную деятельность;</w:t>
      </w:r>
    </w:p>
    <w:p w14:paraId="75FA34B8"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14:paraId="1AC57AB8"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3) физкультурно-спортивными организациями для создания условий для занятия обучающимися физической культурой и спортом;</w:t>
      </w:r>
    </w:p>
    <w:p w14:paraId="2501B2B2"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4) организациями в целях использования такого имущества для проведения научных исследований и разработок или практической подготовки обучающихся.</w:t>
      </w:r>
    </w:p>
    <w:p w14:paraId="4D3125F0" w14:textId="77777777" w:rsidR="0023351F" w:rsidRPr="0023351F" w:rsidRDefault="0023351F" w:rsidP="0023351F">
      <w:pPr>
        <w:autoSpaceDE w:val="0"/>
        <w:autoSpaceDN w:val="0"/>
        <w:adjustRightInd w:val="0"/>
        <w:spacing w:after="0" w:line="240" w:lineRule="auto"/>
        <w:jc w:val="both"/>
        <w:rPr>
          <w:rFonts w:ascii="Arial" w:hAnsi="Arial" w:cs="Arial"/>
        </w:rPr>
      </w:pPr>
      <w:r w:rsidRPr="0023351F">
        <w:rPr>
          <w:rFonts w:ascii="Arial" w:hAnsi="Arial" w:cs="Arial"/>
        </w:rPr>
        <w:t xml:space="preserve">(п. 4 введен Федеральным </w:t>
      </w:r>
      <w:hyperlink r:id="rId41" w:history="1">
        <w:r w:rsidRPr="0023351F">
          <w:rPr>
            <w:rFonts w:ascii="Arial" w:hAnsi="Arial" w:cs="Arial"/>
            <w:color w:val="0000FF"/>
          </w:rPr>
          <w:t>законом</w:t>
        </w:r>
      </w:hyperlink>
      <w:r w:rsidRPr="0023351F">
        <w:rPr>
          <w:rFonts w:ascii="Arial" w:hAnsi="Arial" w:cs="Arial"/>
        </w:rPr>
        <w:t xml:space="preserve"> от 02.12.2019 N 403-ФЗ)</w:t>
      </w:r>
    </w:p>
    <w:p w14:paraId="718948C4" w14:textId="77777777" w:rsidR="0023351F" w:rsidRPr="0023351F" w:rsidRDefault="0023351F" w:rsidP="0023351F">
      <w:pPr>
        <w:autoSpaceDE w:val="0"/>
        <w:autoSpaceDN w:val="0"/>
        <w:adjustRightInd w:val="0"/>
        <w:spacing w:after="0" w:line="240" w:lineRule="auto"/>
        <w:jc w:val="both"/>
        <w:rPr>
          <w:rFonts w:ascii="Arial" w:hAnsi="Arial" w:cs="Arial"/>
        </w:rPr>
      </w:pPr>
      <w:r w:rsidRPr="0023351F">
        <w:rPr>
          <w:rFonts w:ascii="Arial" w:hAnsi="Arial" w:cs="Arial"/>
        </w:rPr>
        <w:t xml:space="preserve">(часть 3.2 введена Федеральным </w:t>
      </w:r>
      <w:hyperlink r:id="rId42" w:history="1">
        <w:r w:rsidRPr="0023351F">
          <w:rPr>
            <w:rFonts w:ascii="Arial" w:hAnsi="Arial" w:cs="Arial"/>
            <w:color w:val="0000FF"/>
          </w:rPr>
          <w:t>законом</w:t>
        </w:r>
      </w:hyperlink>
      <w:r w:rsidRPr="0023351F">
        <w:rPr>
          <w:rFonts w:ascii="Arial" w:hAnsi="Arial" w:cs="Arial"/>
        </w:rPr>
        <w:t xml:space="preserve"> от 02.07.2013 N 185-ФЗ)</w:t>
      </w:r>
    </w:p>
    <w:p w14:paraId="3AB98C93"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3.3. Заключение договоров безвозмездного пользования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унитарными предприятиями, осуществляется без проведения конкурсов или аукционов с научными организациями и организациями, осуществляющими образовательную деятельность, в целях использования такого имущества для проведения научных исследований и разработок или практической подготовки обучающихся.</w:t>
      </w:r>
    </w:p>
    <w:p w14:paraId="7B52C987" w14:textId="77777777" w:rsidR="0023351F" w:rsidRPr="0023351F" w:rsidRDefault="0023351F" w:rsidP="0023351F">
      <w:pPr>
        <w:autoSpaceDE w:val="0"/>
        <w:autoSpaceDN w:val="0"/>
        <w:adjustRightInd w:val="0"/>
        <w:spacing w:after="0" w:line="240" w:lineRule="auto"/>
        <w:jc w:val="both"/>
        <w:rPr>
          <w:rFonts w:ascii="Arial" w:hAnsi="Arial" w:cs="Arial"/>
        </w:rPr>
      </w:pPr>
      <w:r w:rsidRPr="0023351F">
        <w:rPr>
          <w:rFonts w:ascii="Arial" w:hAnsi="Arial" w:cs="Arial"/>
        </w:rPr>
        <w:t xml:space="preserve">(часть 3.3 введена Федеральным </w:t>
      </w:r>
      <w:hyperlink r:id="rId43" w:history="1">
        <w:r w:rsidRPr="0023351F">
          <w:rPr>
            <w:rFonts w:ascii="Arial" w:hAnsi="Arial" w:cs="Arial"/>
            <w:color w:val="0000FF"/>
          </w:rPr>
          <w:t>законом</w:t>
        </w:r>
      </w:hyperlink>
      <w:r w:rsidRPr="0023351F">
        <w:rPr>
          <w:rFonts w:ascii="Arial" w:hAnsi="Arial" w:cs="Arial"/>
        </w:rPr>
        <w:t xml:space="preserve"> от 02.12.2019 N 403-ФЗ)</w:t>
      </w:r>
    </w:p>
    <w:p w14:paraId="320A2FFD"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 xml:space="preserve">3.4. Заключение договоров аренды, договоров безвозмездного пользования в отношении государственного имущества федеральных казенных учреждений уголовно-исполнительной системы осуществляется без проведения конкурсов или аукционов в </w:t>
      </w:r>
      <w:hyperlink r:id="rId44" w:history="1">
        <w:r w:rsidRPr="0023351F">
          <w:rPr>
            <w:rFonts w:ascii="Arial" w:hAnsi="Arial" w:cs="Arial"/>
            <w:color w:val="0000FF"/>
          </w:rPr>
          <w:t>порядке</w:t>
        </w:r>
      </w:hyperlink>
      <w:r w:rsidRPr="0023351F">
        <w:rPr>
          <w:rFonts w:ascii="Arial" w:hAnsi="Arial" w:cs="Arial"/>
        </w:rP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при одновременном соблюдении следующих требований:</w:t>
      </w:r>
    </w:p>
    <w:p w14:paraId="4BDFBEC6"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1) указанное государственное имущество предоставляется арендатору, ссудополучателю в целях размещения производства с привлечением труда осужденных;</w:t>
      </w:r>
    </w:p>
    <w:p w14:paraId="61A67ECE"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2) договором аренды, договором безвозмездного пользования устанавливается запрет на сдачу в субаренду указанного государственного имущества, передачу арендатором, ссудополучателем своих прав и обязанностей по таким договору аренды, договору безвозмездного пользования другим лицам, предоставление указанного государственного имущества в безвозмездное пользование другим лицам, залог данных арендных прав, прав, вытекающих из договора безвозмездного пользования;</w:t>
      </w:r>
    </w:p>
    <w:p w14:paraId="4B5B8C9C"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3) договор аренды, договор безвозмездного пользования заключаются с лицом, первым обратившимся для заключения соответствующего договора в течение шести календарных месяцев с момента признания конкурса или аукциона на право заключения соответствующего договора несостоявшимся в случае, если не подано ни одной заявки на участие в конкурсе или аукционе, на условиях и по цене, которые предусмотрены конкурсной документацией или документацией об аукционе, но не ниже начальной (минимальной) цены договора (лота), указанной в извещении о проведении конкурса или аукциона, если не объявлен новый конкурс или аукцион на право заключения соответствующего договора.</w:t>
      </w:r>
    </w:p>
    <w:p w14:paraId="122E2C78" w14:textId="77777777" w:rsidR="0023351F" w:rsidRPr="0023351F" w:rsidRDefault="0023351F" w:rsidP="0023351F">
      <w:pPr>
        <w:autoSpaceDE w:val="0"/>
        <w:autoSpaceDN w:val="0"/>
        <w:adjustRightInd w:val="0"/>
        <w:spacing w:after="0" w:line="240" w:lineRule="auto"/>
        <w:jc w:val="both"/>
        <w:rPr>
          <w:rFonts w:ascii="Arial" w:hAnsi="Arial" w:cs="Arial"/>
        </w:rPr>
      </w:pPr>
      <w:r w:rsidRPr="0023351F">
        <w:rPr>
          <w:rFonts w:ascii="Arial" w:hAnsi="Arial" w:cs="Arial"/>
        </w:rPr>
        <w:t xml:space="preserve">(часть 3.4 введена Федеральным </w:t>
      </w:r>
      <w:hyperlink r:id="rId45" w:history="1">
        <w:r w:rsidRPr="0023351F">
          <w:rPr>
            <w:rFonts w:ascii="Arial" w:hAnsi="Arial" w:cs="Arial"/>
            <w:color w:val="0000FF"/>
          </w:rPr>
          <w:t>законом</w:t>
        </w:r>
      </w:hyperlink>
      <w:r w:rsidRPr="0023351F">
        <w:rPr>
          <w:rFonts w:ascii="Arial" w:hAnsi="Arial" w:cs="Arial"/>
        </w:rPr>
        <w:t xml:space="preserve"> от 24.04.2020 N 140-ФЗ)</w:t>
      </w:r>
    </w:p>
    <w:p w14:paraId="106CAB5F"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 xml:space="preserve">3.5. Заключение договоров аренды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организациями культуры, осуществляется без проведения конкурсов или аукционов в </w:t>
      </w:r>
      <w:hyperlink r:id="rId46" w:history="1">
        <w:r w:rsidRPr="0023351F">
          <w:rPr>
            <w:rFonts w:ascii="Arial" w:hAnsi="Arial" w:cs="Arial"/>
            <w:color w:val="0000FF"/>
          </w:rPr>
          <w:t>порядке</w:t>
        </w:r>
      </w:hyperlink>
      <w:r w:rsidRPr="0023351F">
        <w:rPr>
          <w:rFonts w:ascii="Arial" w:hAnsi="Arial" w:cs="Arial"/>
        </w:rPr>
        <w:t xml:space="preserve"> и на условиях, которые определяются Правительством Российской Федерации, в случае заключения этих договоров:</w:t>
      </w:r>
    </w:p>
    <w:p w14:paraId="33F722B2"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lastRenderedPageBreak/>
        <w:t>1) с организациями общественного питания в целях создания необходимых условий для организации питания посетителей и работников государственных или муниципальных организаций культуры;</w:t>
      </w:r>
    </w:p>
    <w:p w14:paraId="2AFACF92"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2) с юридическими лицами и индивидуальными предпринимателями, осуществляющими розничную торговлю сувенирной, издательской и аудиовизуальной продукцией, в целях организации соответствующей целям деятельности государственных или муниципальных организаций культуры розничной торговли сувенирной, издательской и аудиовизуальной продукцией для обеспечения потребностей посетителей указанных организаций культуры.</w:t>
      </w:r>
    </w:p>
    <w:p w14:paraId="72F9E3C3" w14:textId="77777777" w:rsidR="0023351F" w:rsidRPr="0023351F" w:rsidRDefault="0023351F" w:rsidP="0023351F">
      <w:pPr>
        <w:autoSpaceDE w:val="0"/>
        <w:autoSpaceDN w:val="0"/>
        <w:adjustRightInd w:val="0"/>
        <w:spacing w:after="0" w:line="240" w:lineRule="auto"/>
        <w:jc w:val="both"/>
        <w:rPr>
          <w:rFonts w:ascii="Arial" w:hAnsi="Arial" w:cs="Arial"/>
        </w:rPr>
      </w:pPr>
      <w:r w:rsidRPr="0023351F">
        <w:rPr>
          <w:rFonts w:ascii="Arial" w:hAnsi="Arial" w:cs="Arial"/>
        </w:rPr>
        <w:t xml:space="preserve">(часть 3.5 введена Федеральным </w:t>
      </w:r>
      <w:hyperlink r:id="rId47" w:history="1">
        <w:r w:rsidRPr="0023351F">
          <w:rPr>
            <w:rFonts w:ascii="Arial" w:hAnsi="Arial" w:cs="Arial"/>
            <w:color w:val="0000FF"/>
          </w:rPr>
          <w:t>законом</w:t>
        </w:r>
      </w:hyperlink>
      <w:r w:rsidRPr="0023351F">
        <w:rPr>
          <w:rFonts w:ascii="Arial" w:hAnsi="Arial" w:cs="Arial"/>
        </w:rPr>
        <w:t xml:space="preserve"> от 11.06.2021 N 166-ФЗ)</w:t>
      </w:r>
    </w:p>
    <w:p w14:paraId="77A393DE"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 xml:space="preserve">3.6. Заключение договоров аренды, договоров безвозмездного пользования в отношении государственного или муниципального имущества, относящегося к сценическому оформлению спектакля (представления)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 для использования указанного имущества в театрально-зрелищных, культурно-просветительских или зрелищно-развлекательных мероприятиях осуществляется без проведения конкурсов или аукционов в </w:t>
      </w:r>
      <w:hyperlink r:id="rId48" w:history="1">
        <w:r w:rsidRPr="0023351F">
          <w:rPr>
            <w:rFonts w:ascii="Arial" w:hAnsi="Arial" w:cs="Arial"/>
            <w:color w:val="0000FF"/>
          </w:rPr>
          <w:t>порядке</w:t>
        </w:r>
      </w:hyperlink>
      <w:r w:rsidRPr="0023351F">
        <w:rPr>
          <w:rFonts w:ascii="Arial" w:hAnsi="Arial" w:cs="Arial"/>
        </w:rPr>
        <w:t xml:space="preserve">, на условиях и в соответствии с </w:t>
      </w:r>
      <w:hyperlink r:id="rId49" w:history="1">
        <w:r w:rsidRPr="0023351F">
          <w:rPr>
            <w:rFonts w:ascii="Arial" w:hAnsi="Arial" w:cs="Arial"/>
            <w:color w:val="0000FF"/>
          </w:rPr>
          <w:t>перечнем</w:t>
        </w:r>
      </w:hyperlink>
      <w:r w:rsidRPr="0023351F">
        <w:rPr>
          <w:rFonts w:ascii="Arial" w:hAnsi="Arial" w:cs="Arial"/>
        </w:rPr>
        <w:t xml:space="preserve"> видов указанного имущества, которые определяются Правительством Российской Федерации.</w:t>
      </w:r>
    </w:p>
    <w:p w14:paraId="596C985E" w14:textId="77777777" w:rsidR="0023351F" w:rsidRPr="0023351F" w:rsidRDefault="0023351F" w:rsidP="0023351F">
      <w:pPr>
        <w:autoSpaceDE w:val="0"/>
        <w:autoSpaceDN w:val="0"/>
        <w:adjustRightInd w:val="0"/>
        <w:spacing w:after="0" w:line="240" w:lineRule="auto"/>
        <w:jc w:val="both"/>
        <w:rPr>
          <w:rFonts w:ascii="Arial" w:hAnsi="Arial" w:cs="Arial"/>
        </w:rPr>
      </w:pPr>
      <w:r w:rsidRPr="0023351F">
        <w:rPr>
          <w:rFonts w:ascii="Arial" w:hAnsi="Arial" w:cs="Arial"/>
        </w:rPr>
        <w:t xml:space="preserve">(часть 3.6 введена Федеральным </w:t>
      </w:r>
      <w:hyperlink r:id="rId50" w:history="1">
        <w:r w:rsidRPr="0023351F">
          <w:rPr>
            <w:rFonts w:ascii="Arial" w:hAnsi="Arial" w:cs="Arial"/>
            <w:color w:val="0000FF"/>
          </w:rPr>
          <w:t>законом</w:t>
        </w:r>
      </w:hyperlink>
      <w:r w:rsidRPr="0023351F">
        <w:rPr>
          <w:rFonts w:ascii="Arial" w:hAnsi="Arial" w:cs="Arial"/>
        </w:rPr>
        <w:t xml:space="preserve"> от 11.06.2021 N 166-ФЗ)</w:t>
      </w:r>
    </w:p>
    <w:p w14:paraId="361E3D91"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 xml:space="preserve">4. Утратил силу. - Федеральный </w:t>
      </w:r>
      <w:hyperlink r:id="rId51" w:history="1">
        <w:r w:rsidRPr="0023351F">
          <w:rPr>
            <w:rFonts w:ascii="Arial" w:hAnsi="Arial" w:cs="Arial"/>
            <w:color w:val="0000FF"/>
          </w:rPr>
          <w:t>закон</w:t>
        </w:r>
      </w:hyperlink>
      <w:r w:rsidRPr="0023351F">
        <w:rPr>
          <w:rFonts w:ascii="Arial" w:hAnsi="Arial" w:cs="Arial"/>
        </w:rPr>
        <w:t xml:space="preserve"> от 06.12.2011 N 401-ФЗ.</w:t>
      </w:r>
    </w:p>
    <w:p w14:paraId="412CC156"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 xml:space="preserve">5. Конкурсы или аукционы на право заключения договоров, указанных в </w:t>
      </w:r>
      <w:hyperlink w:anchor="Par16" w:history="1">
        <w:r w:rsidRPr="0023351F">
          <w:rPr>
            <w:rFonts w:ascii="Arial" w:hAnsi="Arial" w:cs="Arial"/>
            <w:color w:val="0000FF"/>
          </w:rPr>
          <w:t>частях 1</w:t>
        </w:r>
      </w:hyperlink>
      <w:r w:rsidRPr="0023351F">
        <w:rPr>
          <w:rFonts w:ascii="Arial" w:hAnsi="Arial" w:cs="Arial"/>
        </w:rPr>
        <w:t xml:space="preserve"> и </w:t>
      </w:r>
      <w:hyperlink w:anchor="Par47" w:history="1">
        <w:r w:rsidRPr="0023351F">
          <w:rPr>
            <w:rFonts w:ascii="Arial" w:hAnsi="Arial" w:cs="Arial"/>
            <w:color w:val="0000FF"/>
          </w:rPr>
          <w:t>3</w:t>
        </w:r>
      </w:hyperlink>
      <w:r w:rsidRPr="0023351F">
        <w:rPr>
          <w:rFonts w:ascii="Arial" w:hAnsi="Arial" w:cs="Arial"/>
        </w:rPr>
        <w:t xml:space="preserve"> настоящей статьи, проводятся в установленном федеральным антимонопольным органом </w:t>
      </w:r>
      <w:hyperlink r:id="rId52" w:history="1">
        <w:r w:rsidRPr="0023351F">
          <w:rPr>
            <w:rFonts w:ascii="Arial" w:hAnsi="Arial" w:cs="Arial"/>
            <w:color w:val="0000FF"/>
          </w:rPr>
          <w:t>порядке</w:t>
        </w:r>
      </w:hyperlink>
      <w:r w:rsidRPr="0023351F">
        <w:rPr>
          <w:rFonts w:ascii="Arial" w:hAnsi="Arial" w:cs="Arial"/>
        </w:rPr>
        <w:t xml:space="preserve"> с учетом общих требований к организации и проведению торгов, предусмотренных </w:t>
      </w:r>
      <w:hyperlink r:id="rId53" w:history="1">
        <w:r w:rsidRPr="0023351F">
          <w:rPr>
            <w:rFonts w:ascii="Arial" w:hAnsi="Arial" w:cs="Arial"/>
            <w:color w:val="0000FF"/>
          </w:rPr>
          <w:t>статьей 17.3</w:t>
        </w:r>
      </w:hyperlink>
      <w:r w:rsidRPr="0023351F">
        <w:rPr>
          <w:rFonts w:ascii="Arial" w:hAnsi="Arial" w:cs="Arial"/>
        </w:rPr>
        <w:t xml:space="preserve"> настоящего Федерального закона. </w:t>
      </w:r>
      <w:hyperlink r:id="rId54" w:history="1">
        <w:r w:rsidRPr="0023351F">
          <w:rPr>
            <w:rFonts w:ascii="Arial" w:hAnsi="Arial" w:cs="Arial"/>
            <w:color w:val="0000FF"/>
          </w:rPr>
          <w:t>Перечень</w:t>
        </w:r>
      </w:hyperlink>
      <w:r w:rsidRPr="0023351F">
        <w:rPr>
          <w:rFonts w:ascii="Arial" w:hAnsi="Arial" w:cs="Arial"/>
        </w:rPr>
        <w:t xml:space="preserve"> видов имущества, в отношении которого заключение договоров, указанных в </w:t>
      </w:r>
      <w:hyperlink w:anchor="Par16" w:history="1">
        <w:r w:rsidRPr="0023351F">
          <w:rPr>
            <w:rFonts w:ascii="Arial" w:hAnsi="Arial" w:cs="Arial"/>
            <w:color w:val="0000FF"/>
          </w:rPr>
          <w:t>частях 1</w:t>
        </w:r>
      </w:hyperlink>
      <w:r w:rsidRPr="0023351F">
        <w:rPr>
          <w:rFonts w:ascii="Arial" w:hAnsi="Arial" w:cs="Arial"/>
        </w:rPr>
        <w:t xml:space="preserve"> и </w:t>
      </w:r>
      <w:hyperlink w:anchor="Par47" w:history="1">
        <w:r w:rsidRPr="0023351F">
          <w:rPr>
            <w:rFonts w:ascii="Arial" w:hAnsi="Arial" w:cs="Arial"/>
            <w:color w:val="0000FF"/>
          </w:rPr>
          <w:t>3</w:t>
        </w:r>
      </w:hyperlink>
      <w:r w:rsidRPr="0023351F">
        <w:rPr>
          <w:rFonts w:ascii="Arial" w:hAnsi="Arial" w:cs="Arial"/>
        </w:rPr>
        <w:t xml:space="preserve"> настоящей статьи, может осуществляться путем проведения торгов в форме конкурса, устанавливается федеральным антимонопольным органом.</w:t>
      </w:r>
    </w:p>
    <w:p w14:paraId="6D01DC07" w14:textId="77777777" w:rsidR="0023351F" w:rsidRPr="0023351F" w:rsidRDefault="0023351F" w:rsidP="0023351F">
      <w:pPr>
        <w:autoSpaceDE w:val="0"/>
        <w:autoSpaceDN w:val="0"/>
        <w:adjustRightInd w:val="0"/>
        <w:spacing w:after="0" w:line="240" w:lineRule="auto"/>
        <w:jc w:val="both"/>
        <w:rPr>
          <w:rFonts w:ascii="Arial" w:hAnsi="Arial" w:cs="Arial"/>
        </w:rPr>
      </w:pPr>
      <w:r w:rsidRPr="0023351F">
        <w:rPr>
          <w:rFonts w:ascii="Arial" w:hAnsi="Arial" w:cs="Arial"/>
        </w:rPr>
        <w:t xml:space="preserve">(часть 5 в ред. Федерального </w:t>
      </w:r>
      <w:hyperlink r:id="rId55" w:history="1">
        <w:r w:rsidRPr="0023351F">
          <w:rPr>
            <w:rFonts w:ascii="Arial" w:hAnsi="Arial" w:cs="Arial"/>
            <w:color w:val="0000FF"/>
          </w:rPr>
          <w:t>закона</w:t>
        </w:r>
      </w:hyperlink>
      <w:r w:rsidRPr="0023351F">
        <w:rPr>
          <w:rFonts w:ascii="Arial" w:hAnsi="Arial" w:cs="Arial"/>
        </w:rPr>
        <w:t xml:space="preserve"> от 29.12.2025 N 577-ФЗ)</w:t>
      </w:r>
    </w:p>
    <w:p w14:paraId="7B62E5EF"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 xml:space="preserve">5.1 - 6. Утратили силу с 1 июля 2026 года. - Федеральный </w:t>
      </w:r>
      <w:hyperlink r:id="rId56" w:history="1">
        <w:r w:rsidRPr="0023351F">
          <w:rPr>
            <w:rFonts w:ascii="Arial" w:hAnsi="Arial" w:cs="Arial"/>
            <w:color w:val="0000FF"/>
          </w:rPr>
          <w:t>закон</w:t>
        </w:r>
      </w:hyperlink>
      <w:r w:rsidRPr="0023351F">
        <w:rPr>
          <w:rFonts w:ascii="Arial" w:hAnsi="Arial" w:cs="Arial"/>
        </w:rPr>
        <w:t xml:space="preserve"> от 29.12.2025 N 577-ФЗ.</w:t>
      </w:r>
    </w:p>
    <w:p w14:paraId="1C1C0986"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 xml:space="preserve">7. Не допускается заключение договоров, указанных в </w:t>
      </w:r>
      <w:hyperlink w:anchor="Par16" w:history="1">
        <w:r w:rsidRPr="0023351F">
          <w:rPr>
            <w:rFonts w:ascii="Arial" w:hAnsi="Arial" w:cs="Arial"/>
            <w:color w:val="0000FF"/>
          </w:rPr>
          <w:t>частях 1</w:t>
        </w:r>
      </w:hyperlink>
      <w:r w:rsidRPr="0023351F">
        <w:rPr>
          <w:rFonts w:ascii="Arial" w:hAnsi="Arial" w:cs="Arial"/>
        </w:rPr>
        <w:t xml:space="preserve"> и </w:t>
      </w:r>
      <w:hyperlink w:anchor="Par47" w:history="1">
        <w:r w:rsidRPr="0023351F">
          <w:rPr>
            <w:rFonts w:ascii="Arial" w:hAnsi="Arial" w:cs="Arial"/>
            <w:color w:val="0000FF"/>
          </w:rPr>
          <w:t>3</w:t>
        </w:r>
      </w:hyperlink>
      <w:r w:rsidRPr="0023351F">
        <w:rPr>
          <w:rFonts w:ascii="Arial" w:hAnsi="Arial" w:cs="Arial"/>
        </w:rPr>
        <w:t xml:space="preserve"> настоящей статьи, ранее чем через десять дней со дня размещения информации о результатах конкурса или аукциона на официальном </w:t>
      </w:r>
      <w:hyperlink r:id="rId57" w:history="1">
        <w:r w:rsidRPr="0023351F">
          <w:rPr>
            <w:rFonts w:ascii="Arial" w:hAnsi="Arial" w:cs="Arial"/>
            <w:color w:val="0000FF"/>
          </w:rPr>
          <w:t>сайте</w:t>
        </w:r>
      </w:hyperlink>
      <w:r w:rsidRPr="0023351F">
        <w:rPr>
          <w:rFonts w:ascii="Arial" w:hAnsi="Arial" w:cs="Arial"/>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w:t>
      </w:r>
    </w:p>
    <w:p w14:paraId="7AA60B5B" w14:textId="77777777" w:rsidR="0023351F" w:rsidRPr="0023351F" w:rsidRDefault="0023351F" w:rsidP="0023351F">
      <w:pPr>
        <w:autoSpaceDE w:val="0"/>
        <w:autoSpaceDN w:val="0"/>
        <w:adjustRightInd w:val="0"/>
        <w:spacing w:after="0" w:line="240" w:lineRule="auto"/>
        <w:jc w:val="both"/>
        <w:rPr>
          <w:rFonts w:ascii="Arial" w:hAnsi="Arial" w:cs="Arial"/>
        </w:rPr>
      </w:pPr>
      <w:r w:rsidRPr="0023351F">
        <w:rPr>
          <w:rFonts w:ascii="Arial" w:hAnsi="Arial" w:cs="Arial"/>
        </w:rPr>
        <w:t xml:space="preserve">(часть 7 в ред. Федерального </w:t>
      </w:r>
      <w:hyperlink r:id="rId58" w:history="1">
        <w:r w:rsidRPr="0023351F">
          <w:rPr>
            <w:rFonts w:ascii="Arial" w:hAnsi="Arial" w:cs="Arial"/>
            <w:color w:val="0000FF"/>
          </w:rPr>
          <w:t>закона</w:t>
        </w:r>
      </w:hyperlink>
      <w:r w:rsidRPr="0023351F">
        <w:rPr>
          <w:rFonts w:ascii="Arial" w:hAnsi="Arial" w:cs="Arial"/>
        </w:rPr>
        <w:t xml:space="preserve"> от 29.12.2025 N 577-ФЗ)</w:t>
      </w:r>
    </w:p>
    <w:p w14:paraId="4F0E8C4E"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 xml:space="preserve">8. При заключении и (или) исполнении указанных в </w:t>
      </w:r>
      <w:hyperlink w:anchor="Par16" w:history="1">
        <w:r w:rsidRPr="0023351F">
          <w:rPr>
            <w:rFonts w:ascii="Arial" w:hAnsi="Arial" w:cs="Arial"/>
            <w:color w:val="0000FF"/>
          </w:rPr>
          <w:t>частях 1</w:t>
        </w:r>
      </w:hyperlink>
      <w:r w:rsidRPr="0023351F">
        <w:rPr>
          <w:rFonts w:ascii="Arial" w:hAnsi="Arial" w:cs="Arial"/>
        </w:rPr>
        <w:t xml:space="preserve">, </w:t>
      </w:r>
      <w:hyperlink w:anchor="Par47" w:history="1">
        <w:r w:rsidRPr="0023351F">
          <w:rPr>
            <w:rFonts w:ascii="Arial" w:hAnsi="Arial" w:cs="Arial"/>
            <w:color w:val="0000FF"/>
          </w:rPr>
          <w:t>3</w:t>
        </w:r>
      </w:hyperlink>
      <w:r w:rsidRPr="0023351F">
        <w:rPr>
          <w:rFonts w:ascii="Arial" w:hAnsi="Arial" w:cs="Arial"/>
        </w:rPr>
        <w:t xml:space="preserve">, </w:t>
      </w:r>
      <w:hyperlink w:anchor="Par52" w:history="1">
        <w:r w:rsidRPr="0023351F">
          <w:rPr>
            <w:rFonts w:ascii="Arial" w:hAnsi="Arial" w:cs="Arial"/>
            <w:color w:val="0000FF"/>
          </w:rPr>
          <w:t>3.1</w:t>
        </w:r>
      </w:hyperlink>
      <w:r w:rsidRPr="0023351F">
        <w:rPr>
          <w:rFonts w:ascii="Arial" w:hAnsi="Arial" w:cs="Arial"/>
        </w:rPr>
        <w:t xml:space="preserve"> и </w:t>
      </w:r>
      <w:hyperlink w:anchor="Par58" w:history="1">
        <w:r w:rsidRPr="0023351F">
          <w:rPr>
            <w:rFonts w:ascii="Arial" w:hAnsi="Arial" w:cs="Arial"/>
            <w:color w:val="0000FF"/>
          </w:rPr>
          <w:t>3.2</w:t>
        </w:r>
      </w:hyperlink>
      <w:r w:rsidRPr="0023351F">
        <w:rPr>
          <w:rFonts w:ascii="Arial" w:hAnsi="Arial" w:cs="Arial"/>
        </w:rPr>
        <w:t xml:space="preserve"> настоящей статьи договоров их цена может быть увеличена по соглашению сторон в порядке, установленном договором.</w:t>
      </w:r>
    </w:p>
    <w:p w14:paraId="7C297C0D" w14:textId="77777777" w:rsidR="0023351F" w:rsidRPr="0023351F" w:rsidRDefault="0023351F" w:rsidP="0023351F">
      <w:pPr>
        <w:autoSpaceDE w:val="0"/>
        <w:autoSpaceDN w:val="0"/>
        <w:adjustRightInd w:val="0"/>
        <w:spacing w:after="0" w:line="240" w:lineRule="auto"/>
        <w:jc w:val="both"/>
        <w:rPr>
          <w:rFonts w:ascii="Arial" w:hAnsi="Arial" w:cs="Arial"/>
        </w:rPr>
      </w:pPr>
      <w:r w:rsidRPr="0023351F">
        <w:rPr>
          <w:rFonts w:ascii="Arial" w:hAnsi="Arial" w:cs="Arial"/>
        </w:rPr>
        <w:t xml:space="preserve">(часть 8 введена Федеральным </w:t>
      </w:r>
      <w:hyperlink r:id="rId59" w:history="1">
        <w:r w:rsidRPr="0023351F">
          <w:rPr>
            <w:rFonts w:ascii="Arial" w:hAnsi="Arial" w:cs="Arial"/>
            <w:color w:val="0000FF"/>
          </w:rPr>
          <w:t>законом</w:t>
        </w:r>
      </w:hyperlink>
      <w:r w:rsidRPr="0023351F">
        <w:rPr>
          <w:rFonts w:ascii="Arial" w:hAnsi="Arial" w:cs="Arial"/>
        </w:rPr>
        <w:t xml:space="preserve"> от 06.12.2011 N 401-ФЗ; в ред. Федерального </w:t>
      </w:r>
      <w:hyperlink r:id="rId60" w:history="1">
        <w:r w:rsidRPr="0023351F">
          <w:rPr>
            <w:rFonts w:ascii="Arial" w:hAnsi="Arial" w:cs="Arial"/>
            <w:color w:val="0000FF"/>
          </w:rPr>
          <w:t>закона</w:t>
        </w:r>
      </w:hyperlink>
      <w:r w:rsidRPr="0023351F">
        <w:rPr>
          <w:rFonts w:ascii="Arial" w:hAnsi="Arial" w:cs="Arial"/>
        </w:rPr>
        <w:t xml:space="preserve"> от 27.12.2018 N 572-ФЗ)</w:t>
      </w:r>
    </w:p>
    <w:p w14:paraId="5E88F841" w14:textId="77777777" w:rsidR="0023351F" w:rsidRPr="0023351F" w:rsidRDefault="0023351F" w:rsidP="0023351F">
      <w:pPr>
        <w:autoSpaceDE w:val="0"/>
        <w:autoSpaceDN w:val="0"/>
        <w:adjustRightInd w:val="0"/>
        <w:spacing w:after="0" w:line="240" w:lineRule="auto"/>
        <w:rPr>
          <w:rFonts w:ascii="Arial" w:hAnsi="Arial" w:cs="Arial"/>
          <w:sz w:val="28"/>
          <w:szCs w:val="28"/>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3351F" w:rsidRPr="0023351F" w14:paraId="4A0B3575"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47A8C76E" w14:textId="77777777" w:rsidR="0023351F" w:rsidRPr="0023351F" w:rsidRDefault="0023351F">
            <w:pPr>
              <w:autoSpaceDE w:val="0"/>
              <w:autoSpaceDN w:val="0"/>
              <w:adjustRightInd w:val="0"/>
              <w:spacing w:after="0" w:line="240" w:lineRule="auto"/>
              <w:rPr>
                <w:rFonts w:ascii="Arial" w:hAnsi="Arial" w:cs="Arial"/>
                <w:sz w:val="28"/>
                <w:szCs w:val="28"/>
              </w:rPr>
            </w:pPr>
          </w:p>
        </w:tc>
        <w:tc>
          <w:tcPr>
            <w:tcW w:w="113" w:type="dxa"/>
            <w:shd w:val="clear" w:color="auto" w:fill="F4F3F8"/>
            <w:tcMar>
              <w:top w:w="0" w:type="dxa"/>
              <w:left w:w="0" w:type="dxa"/>
              <w:bottom w:w="0" w:type="dxa"/>
              <w:right w:w="0" w:type="dxa"/>
            </w:tcMar>
          </w:tcPr>
          <w:p w14:paraId="30F79D6E" w14:textId="77777777" w:rsidR="0023351F" w:rsidRPr="0023351F" w:rsidRDefault="0023351F">
            <w:pPr>
              <w:autoSpaceDE w:val="0"/>
              <w:autoSpaceDN w:val="0"/>
              <w:adjustRightInd w:val="0"/>
              <w:spacing w:after="0" w:line="240" w:lineRule="auto"/>
              <w:rPr>
                <w:rFonts w:ascii="Arial" w:hAnsi="Arial" w:cs="Arial"/>
                <w:sz w:val="28"/>
                <w:szCs w:val="28"/>
              </w:rPr>
            </w:pPr>
          </w:p>
        </w:tc>
        <w:tc>
          <w:tcPr>
            <w:tcW w:w="0" w:type="auto"/>
            <w:shd w:val="clear" w:color="auto" w:fill="F4F3F8"/>
            <w:tcMar>
              <w:top w:w="113" w:type="dxa"/>
              <w:left w:w="0" w:type="dxa"/>
              <w:bottom w:w="113" w:type="dxa"/>
              <w:right w:w="0" w:type="dxa"/>
            </w:tcMar>
          </w:tcPr>
          <w:p w14:paraId="265F4FF7" w14:textId="77777777" w:rsidR="0023351F" w:rsidRPr="0023351F" w:rsidRDefault="0023351F">
            <w:pPr>
              <w:autoSpaceDE w:val="0"/>
              <w:autoSpaceDN w:val="0"/>
              <w:adjustRightInd w:val="0"/>
              <w:spacing w:after="0" w:line="240" w:lineRule="auto"/>
              <w:jc w:val="both"/>
              <w:rPr>
                <w:rFonts w:ascii="Arial" w:hAnsi="Arial" w:cs="Arial"/>
                <w:color w:val="392C69"/>
              </w:rPr>
            </w:pPr>
            <w:r w:rsidRPr="0023351F">
              <w:rPr>
                <w:rFonts w:ascii="Arial" w:hAnsi="Arial" w:cs="Arial"/>
                <w:color w:val="392C69"/>
              </w:rPr>
              <w:t>КонсультантПлюс: примечание.</w:t>
            </w:r>
          </w:p>
          <w:p w14:paraId="318B89C1" w14:textId="77777777" w:rsidR="0023351F" w:rsidRPr="0023351F" w:rsidRDefault="0023351F">
            <w:pPr>
              <w:autoSpaceDE w:val="0"/>
              <w:autoSpaceDN w:val="0"/>
              <w:adjustRightInd w:val="0"/>
              <w:spacing w:after="0" w:line="240" w:lineRule="auto"/>
              <w:jc w:val="both"/>
              <w:rPr>
                <w:rFonts w:ascii="Arial" w:hAnsi="Arial" w:cs="Arial"/>
                <w:color w:val="392C69"/>
              </w:rPr>
            </w:pPr>
            <w:r w:rsidRPr="0023351F">
              <w:rPr>
                <w:rFonts w:ascii="Arial" w:hAnsi="Arial" w:cs="Arial"/>
                <w:color w:val="392C69"/>
              </w:rPr>
              <w:t xml:space="preserve">Ч. 9 ст. 17.1 (в ред. ФЗ от 27.12.2018 N 572-ФЗ) </w:t>
            </w:r>
            <w:hyperlink r:id="rId61" w:history="1">
              <w:r w:rsidRPr="0023351F">
                <w:rPr>
                  <w:rFonts w:ascii="Arial" w:hAnsi="Arial" w:cs="Arial"/>
                  <w:color w:val="0000FF"/>
                </w:rPr>
                <w:t>распространяется</w:t>
              </w:r>
            </w:hyperlink>
            <w:r w:rsidRPr="0023351F">
              <w:rPr>
                <w:rFonts w:ascii="Arial" w:hAnsi="Arial" w:cs="Arial"/>
                <w:color w:val="392C69"/>
              </w:rPr>
              <w:t xml:space="preserve"> также на случаи заключения на новый срок договоров аренды государственного или муниципального имущества, заключенных до 02.07.2008.</w:t>
            </w:r>
          </w:p>
        </w:tc>
        <w:tc>
          <w:tcPr>
            <w:tcW w:w="113" w:type="dxa"/>
            <w:shd w:val="clear" w:color="auto" w:fill="F4F3F8"/>
            <w:tcMar>
              <w:top w:w="0" w:type="dxa"/>
              <w:left w:w="0" w:type="dxa"/>
              <w:bottom w:w="0" w:type="dxa"/>
              <w:right w:w="0" w:type="dxa"/>
            </w:tcMar>
          </w:tcPr>
          <w:p w14:paraId="51306E7B" w14:textId="77777777" w:rsidR="0023351F" w:rsidRPr="0023351F" w:rsidRDefault="0023351F">
            <w:pPr>
              <w:autoSpaceDE w:val="0"/>
              <w:autoSpaceDN w:val="0"/>
              <w:adjustRightInd w:val="0"/>
              <w:spacing w:after="0" w:line="240" w:lineRule="auto"/>
              <w:jc w:val="both"/>
              <w:rPr>
                <w:rFonts w:ascii="Arial" w:hAnsi="Arial" w:cs="Arial"/>
                <w:color w:val="392C69"/>
              </w:rPr>
            </w:pPr>
          </w:p>
        </w:tc>
      </w:tr>
    </w:tbl>
    <w:p w14:paraId="2B0E9C00" w14:textId="77777777" w:rsidR="0023351F" w:rsidRPr="0023351F" w:rsidRDefault="0023351F" w:rsidP="0023351F">
      <w:pPr>
        <w:autoSpaceDE w:val="0"/>
        <w:autoSpaceDN w:val="0"/>
        <w:adjustRightInd w:val="0"/>
        <w:spacing w:before="260" w:after="0" w:line="240" w:lineRule="auto"/>
        <w:ind w:firstLine="540"/>
        <w:jc w:val="both"/>
        <w:rPr>
          <w:rFonts w:ascii="Arial" w:hAnsi="Arial" w:cs="Arial"/>
        </w:rPr>
      </w:pPr>
      <w:bookmarkStart w:id="8" w:name="Par88"/>
      <w:bookmarkEnd w:id="8"/>
      <w:r w:rsidRPr="0023351F">
        <w:rPr>
          <w:rFonts w:ascii="Arial" w:hAnsi="Arial" w:cs="Arial"/>
        </w:rPr>
        <w:t xml:space="preserve">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w:t>
      </w:r>
      <w:hyperlink w:anchor="Par45" w:history="1">
        <w:r w:rsidRPr="0023351F">
          <w:rPr>
            <w:rFonts w:ascii="Arial" w:hAnsi="Arial" w:cs="Arial"/>
            <w:color w:val="0000FF"/>
          </w:rPr>
          <w:t>части 2</w:t>
        </w:r>
      </w:hyperlink>
      <w:r w:rsidRPr="0023351F">
        <w:rPr>
          <w:rFonts w:ascii="Arial" w:hAnsi="Arial" w:cs="Arial"/>
        </w:rPr>
        <w:t xml:space="preserve"> настоящей статьи, заключение такого договора на новый срок с арендатором, надлежащим </w:t>
      </w:r>
      <w:r w:rsidRPr="0023351F">
        <w:rPr>
          <w:rFonts w:ascii="Arial" w:hAnsi="Arial" w:cs="Arial"/>
        </w:rPr>
        <w:lastRenderedPageBreak/>
        <w:t>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14:paraId="6A838550" w14:textId="77777777" w:rsidR="0023351F" w:rsidRPr="0023351F" w:rsidRDefault="0023351F" w:rsidP="0023351F">
      <w:pPr>
        <w:autoSpaceDE w:val="0"/>
        <w:autoSpaceDN w:val="0"/>
        <w:adjustRightInd w:val="0"/>
        <w:spacing w:after="0" w:line="240" w:lineRule="auto"/>
        <w:jc w:val="both"/>
        <w:rPr>
          <w:rFonts w:ascii="Arial" w:hAnsi="Arial" w:cs="Arial"/>
        </w:rPr>
      </w:pPr>
      <w:r w:rsidRPr="0023351F">
        <w:rPr>
          <w:rFonts w:ascii="Arial" w:hAnsi="Arial" w:cs="Arial"/>
        </w:rPr>
        <w:t xml:space="preserve">(в ред. Федерального </w:t>
      </w:r>
      <w:hyperlink r:id="rId62" w:history="1">
        <w:r w:rsidRPr="0023351F">
          <w:rPr>
            <w:rFonts w:ascii="Arial" w:hAnsi="Arial" w:cs="Arial"/>
            <w:color w:val="0000FF"/>
          </w:rPr>
          <w:t>закона</w:t>
        </w:r>
      </w:hyperlink>
      <w:r w:rsidRPr="0023351F">
        <w:rPr>
          <w:rFonts w:ascii="Arial" w:hAnsi="Arial" w:cs="Arial"/>
        </w:rPr>
        <w:t xml:space="preserve"> от 27.12.2018 N 572-ФЗ)</w:t>
      </w:r>
    </w:p>
    <w:p w14:paraId="529E3BAF"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 xml:space="preserve">1) размер арендной платы определяется по результатам оценки рыночной стоимости объекта, проводимой в соответствии с </w:t>
      </w:r>
      <w:hyperlink r:id="rId63" w:history="1">
        <w:r w:rsidRPr="0023351F">
          <w:rPr>
            <w:rFonts w:ascii="Arial" w:hAnsi="Arial" w:cs="Arial"/>
            <w:color w:val="0000FF"/>
          </w:rPr>
          <w:t>законодательством</w:t>
        </w:r>
      </w:hyperlink>
      <w:r w:rsidRPr="0023351F">
        <w:rPr>
          <w:rFonts w:ascii="Arial" w:hAnsi="Arial" w:cs="Arial"/>
        </w:rPr>
        <w:t>, регулирующим оценочную деятельность в Российской Федерации, если иное не установлено другим законодательством Российской Федерации;</w:t>
      </w:r>
    </w:p>
    <w:p w14:paraId="1B647873"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14:paraId="786D9F60" w14:textId="77777777" w:rsidR="0023351F" w:rsidRPr="0023351F" w:rsidRDefault="0023351F" w:rsidP="0023351F">
      <w:pPr>
        <w:autoSpaceDE w:val="0"/>
        <w:autoSpaceDN w:val="0"/>
        <w:adjustRightInd w:val="0"/>
        <w:spacing w:after="0" w:line="240" w:lineRule="auto"/>
        <w:jc w:val="both"/>
        <w:rPr>
          <w:rFonts w:ascii="Arial" w:hAnsi="Arial" w:cs="Arial"/>
        </w:rPr>
      </w:pPr>
      <w:r w:rsidRPr="0023351F">
        <w:rPr>
          <w:rFonts w:ascii="Arial" w:hAnsi="Arial" w:cs="Arial"/>
        </w:rPr>
        <w:t xml:space="preserve">(часть 9 введена Федеральным </w:t>
      </w:r>
      <w:hyperlink r:id="rId64" w:history="1">
        <w:r w:rsidRPr="0023351F">
          <w:rPr>
            <w:rFonts w:ascii="Arial" w:hAnsi="Arial" w:cs="Arial"/>
            <w:color w:val="0000FF"/>
          </w:rPr>
          <w:t>законом</w:t>
        </w:r>
      </w:hyperlink>
      <w:r w:rsidRPr="0023351F">
        <w:rPr>
          <w:rFonts w:ascii="Arial" w:hAnsi="Arial" w:cs="Arial"/>
        </w:rPr>
        <w:t xml:space="preserve"> от 06.12.2011 N 401-ФЗ)</w:t>
      </w:r>
    </w:p>
    <w:p w14:paraId="208830A5"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bookmarkStart w:id="9" w:name="Par93"/>
      <w:bookmarkEnd w:id="9"/>
      <w:r w:rsidRPr="0023351F">
        <w:rPr>
          <w:rFonts w:ascii="Arial" w:hAnsi="Arial" w:cs="Arial"/>
        </w:rPr>
        <w:t xml:space="preserve">10. Арендодатель не вправе отказать арендатору в заключении на новый срок договора аренды в порядке и на условиях, которые указаны в </w:t>
      </w:r>
      <w:hyperlink w:anchor="Par88" w:history="1">
        <w:r w:rsidRPr="0023351F">
          <w:rPr>
            <w:rFonts w:ascii="Arial" w:hAnsi="Arial" w:cs="Arial"/>
            <w:color w:val="0000FF"/>
          </w:rPr>
          <w:t>части 9</w:t>
        </w:r>
      </w:hyperlink>
      <w:r w:rsidRPr="0023351F">
        <w:rPr>
          <w:rFonts w:ascii="Arial" w:hAnsi="Arial" w:cs="Arial"/>
        </w:rPr>
        <w:t xml:space="preserve"> настоящей статьи, за исключением следующих случаев:</w:t>
      </w:r>
    </w:p>
    <w:p w14:paraId="23BEECB4"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1) принятие в установленном порядке решения, предусматривающего иной порядок распоряжения таким имуществом;</w:t>
      </w:r>
    </w:p>
    <w:p w14:paraId="6E8B8928"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14:paraId="7A19C694" w14:textId="77777777" w:rsidR="0023351F" w:rsidRPr="0023351F" w:rsidRDefault="0023351F" w:rsidP="0023351F">
      <w:pPr>
        <w:autoSpaceDE w:val="0"/>
        <w:autoSpaceDN w:val="0"/>
        <w:adjustRightInd w:val="0"/>
        <w:spacing w:after="0" w:line="240" w:lineRule="auto"/>
        <w:jc w:val="both"/>
        <w:rPr>
          <w:rFonts w:ascii="Arial" w:hAnsi="Arial" w:cs="Arial"/>
        </w:rPr>
      </w:pPr>
      <w:r w:rsidRPr="0023351F">
        <w:rPr>
          <w:rFonts w:ascii="Arial" w:hAnsi="Arial" w:cs="Arial"/>
        </w:rPr>
        <w:t xml:space="preserve">(часть 10 введена Федеральным </w:t>
      </w:r>
      <w:hyperlink r:id="rId65" w:history="1">
        <w:r w:rsidRPr="0023351F">
          <w:rPr>
            <w:rFonts w:ascii="Arial" w:hAnsi="Arial" w:cs="Arial"/>
            <w:color w:val="0000FF"/>
          </w:rPr>
          <w:t>законом</w:t>
        </w:r>
      </w:hyperlink>
      <w:r w:rsidRPr="0023351F">
        <w:rPr>
          <w:rFonts w:ascii="Arial" w:hAnsi="Arial" w:cs="Arial"/>
        </w:rPr>
        <w:t xml:space="preserve"> от 06.12.2011 N 401-ФЗ)</w:t>
      </w:r>
    </w:p>
    <w:p w14:paraId="49E41021" w14:textId="77777777" w:rsidR="0023351F" w:rsidRPr="0023351F" w:rsidRDefault="0023351F" w:rsidP="0023351F">
      <w:pPr>
        <w:autoSpaceDE w:val="0"/>
        <w:autoSpaceDN w:val="0"/>
        <w:adjustRightInd w:val="0"/>
        <w:spacing w:before="200" w:after="0" w:line="240" w:lineRule="auto"/>
        <w:ind w:firstLine="540"/>
        <w:jc w:val="both"/>
        <w:rPr>
          <w:rFonts w:ascii="Arial" w:hAnsi="Arial" w:cs="Arial"/>
        </w:rPr>
      </w:pPr>
      <w:r w:rsidRPr="0023351F">
        <w:rPr>
          <w:rFonts w:ascii="Arial" w:hAnsi="Arial" w:cs="Arial"/>
        </w:rPr>
        <w:t xml:space="preserve">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w:t>
      </w:r>
      <w:hyperlink w:anchor="Par93" w:history="1">
        <w:r w:rsidRPr="0023351F">
          <w:rPr>
            <w:rFonts w:ascii="Arial" w:hAnsi="Arial" w:cs="Arial"/>
            <w:color w:val="0000FF"/>
          </w:rPr>
          <w:t>частью 10</w:t>
        </w:r>
      </w:hyperlink>
      <w:r w:rsidRPr="0023351F">
        <w:rPr>
          <w:rFonts w:ascii="Arial" w:hAnsi="Arial" w:cs="Arial"/>
        </w:rPr>
        <w:t xml:space="preserve"> настоящей статьи, и заключения в течение года со дня истечения срока действия данного договора </w:t>
      </w:r>
      <w:proofErr w:type="spellStart"/>
      <w:r w:rsidRPr="0023351F">
        <w:rPr>
          <w:rFonts w:ascii="Arial" w:hAnsi="Arial" w:cs="Arial"/>
        </w:rPr>
        <w:t>договора</w:t>
      </w:r>
      <w:proofErr w:type="spellEnd"/>
      <w:r w:rsidRPr="0023351F">
        <w:rPr>
          <w:rFonts w:ascii="Arial" w:hAnsi="Arial" w:cs="Arial"/>
        </w:rPr>
        <w:t xml:space="preserve">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14:paraId="4D4B9F46" w14:textId="77777777" w:rsidR="0023351F" w:rsidRPr="0023351F" w:rsidRDefault="0023351F" w:rsidP="0023351F">
      <w:pPr>
        <w:autoSpaceDE w:val="0"/>
        <w:autoSpaceDN w:val="0"/>
        <w:adjustRightInd w:val="0"/>
        <w:spacing w:after="0" w:line="240" w:lineRule="auto"/>
        <w:jc w:val="both"/>
        <w:rPr>
          <w:rFonts w:ascii="Arial" w:hAnsi="Arial" w:cs="Arial"/>
        </w:rPr>
      </w:pPr>
      <w:r w:rsidRPr="0023351F">
        <w:rPr>
          <w:rFonts w:ascii="Arial" w:hAnsi="Arial" w:cs="Arial"/>
        </w:rPr>
        <w:t xml:space="preserve">(часть 11 введена Федеральным </w:t>
      </w:r>
      <w:hyperlink r:id="rId66" w:history="1">
        <w:r w:rsidRPr="0023351F">
          <w:rPr>
            <w:rFonts w:ascii="Arial" w:hAnsi="Arial" w:cs="Arial"/>
            <w:color w:val="0000FF"/>
          </w:rPr>
          <w:t>законом</w:t>
        </w:r>
      </w:hyperlink>
      <w:r w:rsidRPr="0023351F">
        <w:rPr>
          <w:rFonts w:ascii="Arial" w:hAnsi="Arial" w:cs="Arial"/>
        </w:rPr>
        <w:t xml:space="preserve"> от 06.12.2011 N 401-ФЗ; в ред. Федерального </w:t>
      </w:r>
      <w:hyperlink r:id="rId67" w:history="1">
        <w:r w:rsidRPr="0023351F">
          <w:rPr>
            <w:rFonts w:ascii="Arial" w:hAnsi="Arial" w:cs="Arial"/>
            <w:color w:val="0000FF"/>
          </w:rPr>
          <w:t>закона</w:t>
        </w:r>
      </w:hyperlink>
      <w:r w:rsidRPr="0023351F">
        <w:rPr>
          <w:rFonts w:ascii="Arial" w:hAnsi="Arial" w:cs="Arial"/>
        </w:rPr>
        <w:t xml:space="preserve"> от 27.12.2018 N 572-ФЗ)</w:t>
      </w:r>
    </w:p>
    <w:p w14:paraId="59094F75" w14:textId="193718F6" w:rsidR="007360AE" w:rsidRPr="0023351F" w:rsidRDefault="007360AE">
      <w:pPr>
        <w:rPr>
          <w:sz w:val="24"/>
          <w:szCs w:val="24"/>
        </w:rPr>
      </w:pPr>
    </w:p>
    <w:p w14:paraId="30B48278" w14:textId="77777777" w:rsidR="0023351F" w:rsidRPr="0023351F" w:rsidRDefault="0023351F" w:rsidP="0023351F">
      <w:pPr>
        <w:autoSpaceDE w:val="0"/>
        <w:autoSpaceDN w:val="0"/>
        <w:adjustRightInd w:val="0"/>
        <w:spacing w:after="0" w:line="240" w:lineRule="auto"/>
        <w:ind w:firstLine="540"/>
        <w:jc w:val="both"/>
        <w:outlineLvl w:val="0"/>
        <w:rPr>
          <w:rFonts w:ascii="Calibri" w:hAnsi="Calibri" w:cs="Calibri"/>
          <w:b/>
          <w:bCs/>
          <w:sz w:val="24"/>
          <w:szCs w:val="24"/>
        </w:rPr>
      </w:pPr>
      <w:r w:rsidRPr="0023351F">
        <w:rPr>
          <w:rFonts w:ascii="Calibri" w:hAnsi="Calibri" w:cs="Calibri"/>
          <w:b/>
          <w:bCs/>
          <w:sz w:val="24"/>
          <w:szCs w:val="24"/>
        </w:rPr>
        <w:t>Статья 17.3. Общие требования к организации и проведению торгов</w:t>
      </w:r>
    </w:p>
    <w:p w14:paraId="17FE1487" w14:textId="77777777" w:rsidR="0023351F" w:rsidRPr="0023351F" w:rsidRDefault="0023351F" w:rsidP="0023351F">
      <w:pPr>
        <w:autoSpaceDE w:val="0"/>
        <w:autoSpaceDN w:val="0"/>
        <w:adjustRightInd w:val="0"/>
        <w:spacing w:after="0" w:line="240" w:lineRule="auto"/>
        <w:ind w:firstLine="540"/>
        <w:jc w:val="both"/>
        <w:rPr>
          <w:rFonts w:ascii="Calibri" w:hAnsi="Calibri" w:cs="Calibri"/>
          <w:sz w:val="24"/>
          <w:szCs w:val="24"/>
        </w:rPr>
      </w:pPr>
    </w:p>
    <w:p w14:paraId="09663033" w14:textId="77777777" w:rsidR="0023351F" w:rsidRPr="0023351F" w:rsidRDefault="0023351F" w:rsidP="0023351F">
      <w:pPr>
        <w:autoSpaceDE w:val="0"/>
        <w:autoSpaceDN w:val="0"/>
        <w:adjustRightInd w:val="0"/>
        <w:spacing w:after="0" w:line="240" w:lineRule="auto"/>
        <w:ind w:firstLine="540"/>
        <w:jc w:val="both"/>
        <w:rPr>
          <w:rFonts w:ascii="Calibri" w:hAnsi="Calibri" w:cs="Calibri"/>
          <w:sz w:val="24"/>
          <w:szCs w:val="24"/>
        </w:rPr>
      </w:pPr>
      <w:r w:rsidRPr="0023351F">
        <w:rPr>
          <w:rFonts w:ascii="Calibri" w:hAnsi="Calibri" w:cs="Calibri"/>
          <w:sz w:val="24"/>
          <w:szCs w:val="24"/>
        </w:rPr>
        <w:t xml:space="preserve">(введена Федеральным </w:t>
      </w:r>
      <w:hyperlink r:id="rId68" w:history="1">
        <w:r w:rsidRPr="0023351F">
          <w:rPr>
            <w:rFonts w:ascii="Calibri" w:hAnsi="Calibri" w:cs="Calibri"/>
            <w:color w:val="0000FF"/>
            <w:sz w:val="24"/>
            <w:szCs w:val="24"/>
          </w:rPr>
          <w:t>законом</w:t>
        </w:r>
      </w:hyperlink>
      <w:r w:rsidRPr="0023351F">
        <w:rPr>
          <w:rFonts w:ascii="Calibri" w:hAnsi="Calibri" w:cs="Calibri"/>
          <w:sz w:val="24"/>
          <w:szCs w:val="24"/>
        </w:rPr>
        <w:t xml:space="preserve"> от 29.12.2025 N 577-ФЗ)</w:t>
      </w:r>
    </w:p>
    <w:p w14:paraId="3053CE00" w14:textId="77777777" w:rsidR="0023351F" w:rsidRPr="0023351F" w:rsidRDefault="0023351F" w:rsidP="0023351F">
      <w:pPr>
        <w:autoSpaceDE w:val="0"/>
        <w:autoSpaceDN w:val="0"/>
        <w:adjustRightInd w:val="0"/>
        <w:spacing w:after="0" w:line="240" w:lineRule="auto"/>
        <w:ind w:firstLine="540"/>
        <w:jc w:val="both"/>
        <w:rPr>
          <w:rFonts w:ascii="Calibri" w:hAnsi="Calibri" w:cs="Calibri"/>
          <w:sz w:val="24"/>
          <w:szCs w:val="24"/>
        </w:rPr>
      </w:pPr>
    </w:p>
    <w:p w14:paraId="1A1295B1" w14:textId="77777777" w:rsidR="0023351F" w:rsidRPr="0023351F" w:rsidRDefault="0023351F" w:rsidP="0023351F">
      <w:pPr>
        <w:autoSpaceDE w:val="0"/>
        <w:autoSpaceDN w:val="0"/>
        <w:adjustRightInd w:val="0"/>
        <w:spacing w:after="0" w:line="240" w:lineRule="auto"/>
        <w:ind w:firstLine="540"/>
        <w:jc w:val="both"/>
        <w:rPr>
          <w:rFonts w:ascii="Calibri" w:hAnsi="Calibri" w:cs="Calibri"/>
          <w:sz w:val="24"/>
          <w:szCs w:val="24"/>
        </w:rPr>
      </w:pPr>
      <w:r w:rsidRPr="0023351F">
        <w:rPr>
          <w:rFonts w:ascii="Calibri" w:hAnsi="Calibri" w:cs="Calibri"/>
          <w:sz w:val="24"/>
          <w:szCs w:val="24"/>
        </w:rPr>
        <w:t>1. В случаях, установленных законодательством Российской Федерации, торги на право заключения договоров и (или) на право осуществления определенной деятельности проводятся с учетом общих требований к их организации и проведению, предусмотренных настоящей статьей.</w:t>
      </w:r>
    </w:p>
    <w:p w14:paraId="560569E9"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2. Проведение торгов основывается на принципах информационной открытости, равноправия, справедливости, состязательности, отсутствия дискриминации и необоснованных ограничений конкуренции.</w:t>
      </w:r>
    </w:p>
    <w:p w14:paraId="28BCFBD8"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3. Торги проводятся в форме аукциона, если федеральными законами не предусмотрено их проведение в форме конкурса или в иной форме.</w:t>
      </w:r>
    </w:p>
    <w:p w14:paraId="75164C08"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4. Если иное не установлено федеральными законами, торги проводятся в электронной форме на электронной площадке (далее в настоящей статье - электронные торги).</w:t>
      </w:r>
    </w:p>
    <w:p w14:paraId="736FC271"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lastRenderedPageBreak/>
        <w:t xml:space="preserve">5. Проведение электронных торгов обеспечивается операторами электронных площадок, включенными в утвержденный Правительством Российской Федерации </w:t>
      </w:r>
      <w:hyperlink r:id="rId69" w:history="1">
        <w:r w:rsidRPr="0023351F">
          <w:rPr>
            <w:rFonts w:ascii="Calibri" w:hAnsi="Calibri" w:cs="Calibri"/>
            <w:color w:val="0000FF"/>
            <w:sz w:val="24"/>
            <w:szCs w:val="24"/>
          </w:rPr>
          <w:t>перечень</w:t>
        </w:r>
      </w:hyperlink>
      <w:r w:rsidRPr="0023351F">
        <w:rPr>
          <w:rFonts w:ascii="Calibri" w:hAnsi="Calibri" w:cs="Calibri"/>
          <w:sz w:val="24"/>
          <w:szCs w:val="24"/>
        </w:rPr>
        <w:t xml:space="preserve"> операторов электронных площадок в соответствии с Федеральным </w:t>
      </w:r>
      <w:hyperlink r:id="rId70" w:history="1">
        <w:r w:rsidRPr="0023351F">
          <w:rPr>
            <w:rFonts w:ascii="Calibri" w:hAnsi="Calibri" w:cs="Calibri"/>
            <w:color w:val="0000FF"/>
            <w:sz w:val="24"/>
            <w:szCs w:val="24"/>
          </w:rPr>
          <w:t>законом</w:t>
        </w:r>
      </w:hyperlink>
      <w:r w:rsidRPr="0023351F">
        <w:rPr>
          <w:rFonts w:ascii="Calibri" w:hAnsi="Calibri" w:cs="Calibri"/>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в настоящей статье - оператор электронной площадки).</w:t>
      </w:r>
    </w:p>
    <w:p w14:paraId="21836CDA" w14:textId="77777777" w:rsidR="0023351F" w:rsidRPr="0023351F" w:rsidRDefault="0023351F" w:rsidP="0023351F">
      <w:pPr>
        <w:autoSpaceDE w:val="0"/>
        <w:autoSpaceDN w:val="0"/>
        <w:adjustRightInd w:val="0"/>
        <w:spacing w:after="0" w:line="240" w:lineRule="auto"/>
        <w:rPr>
          <w:rFonts w:ascii="Calibri" w:hAnsi="Calibri" w:cs="Calibri"/>
          <w:sz w:val="28"/>
          <w:szCs w:val="28"/>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3351F" w:rsidRPr="0023351F" w14:paraId="0E3C7588"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49F3AE27" w14:textId="77777777" w:rsidR="0023351F" w:rsidRPr="0023351F" w:rsidRDefault="0023351F">
            <w:pPr>
              <w:autoSpaceDE w:val="0"/>
              <w:autoSpaceDN w:val="0"/>
              <w:adjustRightInd w:val="0"/>
              <w:spacing w:after="0" w:line="240" w:lineRule="auto"/>
              <w:rPr>
                <w:rFonts w:ascii="Calibri" w:hAnsi="Calibri" w:cs="Calibri"/>
                <w:sz w:val="28"/>
                <w:szCs w:val="28"/>
              </w:rPr>
            </w:pPr>
          </w:p>
        </w:tc>
        <w:tc>
          <w:tcPr>
            <w:tcW w:w="113" w:type="dxa"/>
            <w:shd w:val="clear" w:color="auto" w:fill="F4F3F8"/>
            <w:tcMar>
              <w:top w:w="0" w:type="dxa"/>
              <w:left w:w="0" w:type="dxa"/>
              <w:bottom w:w="0" w:type="dxa"/>
              <w:right w:w="0" w:type="dxa"/>
            </w:tcMar>
          </w:tcPr>
          <w:p w14:paraId="246CE889" w14:textId="77777777" w:rsidR="0023351F" w:rsidRPr="0023351F" w:rsidRDefault="0023351F">
            <w:pPr>
              <w:autoSpaceDE w:val="0"/>
              <w:autoSpaceDN w:val="0"/>
              <w:adjustRightInd w:val="0"/>
              <w:spacing w:after="0" w:line="240" w:lineRule="auto"/>
              <w:rPr>
                <w:rFonts w:ascii="Calibri" w:hAnsi="Calibri" w:cs="Calibri"/>
                <w:sz w:val="28"/>
                <w:szCs w:val="28"/>
              </w:rPr>
            </w:pPr>
          </w:p>
        </w:tc>
        <w:tc>
          <w:tcPr>
            <w:tcW w:w="0" w:type="auto"/>
            <w:shd w:val="clear" w:color="auto" w:fill="F4F3F8"/>
            <w:tcMar>
              <w:top w:w="113" w:type="dxa"/>
              <w:left w:w="0" w:type="dxa"/>
              <w:bottom w:w="113" w:type="dxa"/>
              <w:right w:w="0" w:type="dxa"/>
            </w:tcMar>
          </w:tcPr>
          <w:p w14:paraId="0121857F" w14:textId="77777777" w:rsidR="0023351F" w:rsidRPr="0023351F" w:rsidRDefault="0023351F">
            <w:pPr>
              <w:autoSpaceDE w:val="0"/>
              <w:autoSpaceDN w:val="0"/>
              <w:adjustRightInd w:val="0"/>
              <w:spacing w:after="0" w:line="240" w:lineRule="auto"/>
              <w:jc w:val="both"/>
              <w:rPr>
                <w:rFonts w:ascii="Calibri" w:hAnsi="Calibri" w:cs="Calibri"/>
                <w:color w:val="392C69"/>
                <w:sz w:val="24"/>
                <w:szCs w:val="24"/>
              </w:rPr>
            </w:pPr>
            <w:r w:rsidRPr="0023351F">
              <w:rPr>
                <w:rFonts w:ascii="Calibri" w:hAnsi="Calibri" w:cs="Calibri"/>
                <w:color w:val="392C69"/>
                <w:sz w:val="24"/>
                <w:szCs w:val="24"/>
              </w:rPr>
              <w:t>КонсультантПлюс: примечание.</w:t>
            </w:r>
          </w:p>
          <w:p w14:paraId="7E0B15AD" w14:textId="77777777" w:rsidR="0023351F" w:rsidRPr="0023351F" w:rsidRDefault="0023351F">
            <w:pPr>
              <w:autoSpaceDE w:val="0"/>
              <w:autoSpaceDN w:val="0"/>
              <w:adjustRightInd w:val="0"/>
              <w:spacing w:after="0" w:line="240" w:lineRule="auto"/>
              <w:jc w:val="both"/>
              <w:rPr>
                <w:rFonts w:ascii="Calibri" w:hAnsi="Calibri" w:cs="Calibri"/>
                <w:color w:val="392C69"/>
                <w:sz w:val="24"/>
                <w:szCs w:val="24"/>
              </w:rPr>
            </w:pPr>
            <w:r w:rsidRPr="0023351F">
              <w:rPr>
                <w:rFonts w:ascii="Calibri" w:hAnsi="Calibri" w:cs="Calibri"/>
                <w:color w:val="392C69"/>
                <w:sz w:val="24"/>
                <w:szCs w:val="24"/>
              </w:rPr>
              <w:t>Ч. 6 ст. 17.3 вступает в силу с 01.01.2027 (</w:t>
            </w:r>
            <w:hyperlink r:id="rId71" w:history="1">
              <w:r w:rsidRPr="0023351F">
                <w:rPr>
                  <w:rFonts w:ascii="Calibri" w:hAnsi="Calibri" w:cs="Calibri"/>
                  <w:color w:val="0000FF"/>
                  <w:sz w:val="24"/>
                  <w:szCs w:val="24"/>
                </w:rPr>
                <w:t>ФЗ</w:t>
              </w:r>
            </w:hyperlink>
            <w:r w:rsidRPr="0023351F">
              <w:rPr>
                <w:rFonts w:ascii="Calibri" w:hAnsi="Calibri" w:cs="Calibri"/>
                <w:color w:val="392C69"/>
                <w:sz w:val="24"/>
                <w:szCs w:val="24"/>
              </w:rPr>
              <w:t xml:space="preserve"> от 29.12.2025 N 577-ФЗ).</w:t>
            </w:r>
          </w:p>
        </w:tc>
        <w:tc>
          <w:tcPr>
            <w:tcW w:w="113" w:type="dxa"/>
            <w:shd w:val="clear" w:color="auto" w:fill="F4F3F8"/>
            <w:tcMar>
              <w:top w:w="0" w:type="dxa"/>
              <w:left w:w="0" w:type="dxa"/>
              <w:bottom w:w="0" w:type="dxa"/>
              <w:right w:w="0" w:type="dxa"/>
            </w:tcMar>
          </w:tcPr>
          <w:p w14:paraId="0A4B8510" w14:textId="77777777" w:rsidR="0023351F" w:rsidRPr="0023351F" w:rsidRDefault="0023351F">
            <w:pPr>
              <w:autoSpaceDE w:val="0"/>
              <w:autoSpaceDN w:val="0"/>
              <w:adjustRightInd w:val="0"/>
              <w:spacing w:after="0" w:line="240" w:lineRule="auto"/>
              <w:jc w:val="both"/>
              <w:rPr>
                <w:rFonts w:ascii="Calibri" w:hAnsi="Calibri" w:cs="Calibri"/>
                <w:color w:val="392C69"/>
                <w:sz w:val="24"/>
                <w:szCs w:val="24"/>
              </w:rPr>
            </w:pPr>
          </w:p>
        </w:tc>
      </w:tr>
    </w:tbl>
    <w:p w14:paraId="40759728" w14:textId="77777777" w:rsidR="0023351F" w:rsidRPr="0023351F" w:rsidRDefault="0023351F" w:rsidP="0023351F">
      <w:pPr>
        <w:autoSpaceDE w:val="0"/>
        <w:autoSpaceDN w:val="0"/>
        <w:adjustRightInd w:val="0"/>
        <w:spacing w:before="280" w:after="0" w:line="240" w:lineRule="auto"/>
        <w:ind w:firstLine="540"/>
        <w:jc w:val="both"/>
        <w:rPr>
          <w:rFonts w:ascii="Calibri" w:hAnsi="Calibri" w:cs="Calibri"/>
          <w:sz w:val="24"/>
          <w:szCs w:val="24"/>
        </w:rPr>
      </w:pPr>
      <w:r w:rsidRPr="0023351F">
        <w:rPr>
          <w:rFonts w:ascii="Calibri" w:hAnsi="Calibri" w:cs="Calibri"/>
          <w:sz w:val="24"/>
          <w:szCs w:val="24"/>
        </w:rPr>
        <w:t xml:space="preserve">6. При проведении электронных торгов осуществляются мониторинг доступности (работоспособности) электронной площадки и хранение информации о такой доступности (работоспособности), фиксация, включая видеофиксацию, в режиме реального времени действий (бездействия) участников торгов, организатора торгов, оператора электронной площадки на официальном сайте торгов и электронной площадке и хранение информации об указанных действиях (бездействии), в том числе информации об электронных документах, с использованием программно-аппаратных средств государственной информационной системы, указанной в </w:t>
      </w:r>
      <w:hyperlink r:id="rId72" w:history="1">
        <w:r w:rsidRPr="0023351F">
          <w:rPr>
            <w:rFonts w:ascii="Calibri" w:hAnsi="Calibri" w:cs="Calibri"/>
            <w:color w:val="0000FF"/>
            <w:sz w:val="24"/>
            <w:szCs w:val="24"/>
          </w:rPr>
          <w:t>части 13 статьи 4</w:t>
        </w:r>
      </w:hyperlink>
      <w:r w:rsidRPr="0023351F">
        <w:rPr>
          <w:rFonts w:ascii="Calibri" w:hAnsi="Calibri" w:cs="Calibri"/>
          <w:sz w:val="24"/>
          <w:szCs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порядке, предусмотренном </w:t>
      </w:r>
      <w:hyperlink r:id="rId73" w:history="1">
        <w:r w:rsidRPr="0023351F">
          <w:rPr>
            <w:rFonts w:ascii="Calibri" w:hAnsi="Calibri" w:cs="Calibri"/>
            <w:color w:val="0000FF"/>
            <w:sz w:val="24"/>
            <w:szCs w:val="24"/>
          </w:rPr>
          <w:t>частью 14 статьи 4</w:t>
        </w:r>
      </w:hyperlink>
      <w:r w:rsidRPr="0023351F">
        <w:rPr>
          <w:rFonts w:ascii="Calibri" w:hAnsi="Calibri" w:cs="Calibri"/>
          <w:sz w:val="24"/>
          <w:szCs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7A34AE92"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7. Извещение о проведении торгов или иная форма извещения о проведении торгов, предусмотренная федеральными законами (далее в настоящей статье - извещение о проведении торгов), размещается организатором торгов на официальном сайте торгов не менее чем за пятнадцать календарных дней, но не менее чем за десять рабочих дней до дня окончания срока подачи заявок на участие в торгах в случае их проведения в форме аукциона и не менее чем за двадцать пять календарных дней до дня окончания срока подачи заявок на участие в торгах в случае их проведения в форме конкурса, если иные сроки не установлены федеральными законами.</w:t>
      </w:r>
    </w:p>
    <w:p w14:paraId="521A1D76"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8. Для участия в электронных торгах лица должны быть зарегистрированы на электронной площадке, на которой проводятся торги.</w:t>
      </w:r>
    </w:p>
    <w:p w14:paraId="4EE90C9C"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9. Участники торгов вносят денежные средства для обеспечения заявки на участие в торгах в виде задатка, если иной способ обеспечения заявки на участие в торгах не предусмотрен федеральными законами (далее в настоящей статье - задаток), в размере, сроки и порядке, которые указаны в извещении о проведении торгов. Задаток за участие в электронных торгах вносится участниками торгов на расчетный счет оператора электронной площадки.</w:t>
      </w:r>
    </w:p>
    <w:p w14:paraId="5D95A738"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10. Плата за участие в электронных торгах с участников торгов, в том числе с лица, с которым по результатам проведения электронных торгов заключается договор (которому по результатам проведения электронных торгов предоставляется право на осуществление определенной деятельности), оператором электронной площадки не взимается.</w:t>
      </w:r>
    </w:p>
    <w:p w14:paraId="513CF46C"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11. Организатор торгов осуществляет следующие функции:</w:t>
      </w:r>
    </w:p>
    <w:p w14:paraId="2A79AE59"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1) размещает извещение о проведении торгов на официальном сайте торгов;</w:t>
      </w:r>
    </w:p>
    <w:p w14:paraId="19226161"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lastRenderedPageBreak/>
        <w:t>2) проверяет правильность оформления поданных заявок на участие в торгах и прилагаемых к ним документов, определяет их соответствие требованиям законодательства Российской Федерации и документации о торгах;</w:t>
      </w:r>
    </w:p>
    <w:p w14:paraId="56FE7FEF"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3) принимает решение о допуске либо об отказе в допуске лиц, подавших заявки на участие в торгах и прилагаемые к ним документы (далее также в настоящей статье - заявители), к участию в торгах;</w:t>
      </w:r>
    </w:p>
    <w:p w14:paraId="7C7EC86A"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4) определяет победителя торгов и подписывает протокол о результатах торгов;</w:t>
      </w:r>
    </w:p>
    <w:p w14:paraId="26DB8D7C"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5) осуществляет иные функции, предусмотренные федеральными законами, актами Правительства Российской Федерации и принятыми в соответствии с ними иными нормативными правовыми актами Российской Федерации.</w:t>
      </w:r>
    </w:p>
    <w:p w14:paraId="4FCF9501"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 xml:space="preserve">12. Организатором торгов может выступать федеральный орган исполнительной власти, орган исполнительной власти субъекта Российской Федерации, орган местного самоуправления, уполномоченные на осуществление функций по организации и проведению торгов, или, если иное не предусмотрено федеральными законами, нормативными правовыми актами Правительства Российской Федерации, нормативными правовыми актами субъектов Российской Федерации, иное лицо, осуществляющее полномочия собственника в отношении имущества и (или) обладающее правами владения, и (или) пользования, и (или) распоряжения имуществом. Организатор торгов вправе привлечь в качестве организатора торгов специализированную организацию из перечня юридических лиц, утвержденного Правительством Российской Федерации в соответствии с </w:t>
      </w:r>
      <w:hyperlink r:id="rId74" w:history="1">
        <w:r w:rsidRPr="0023351F">
          <w:rPr>
            <w:rFonts w:ascii="Calibri" w:hAnsi="Calibri" w:cs="Calibri"/>
            <w:color w:val="0000FF"/>
            <w:sz w:val="24"/>
            <w:szCs w:val="24"/>
          </w:rPr>
          <w:t>подпунктом 8.1 пункта 1 статьи 6</w:t>
        </w:r>
      </w:hyperlink>
      <w:r w:rsidRPr="0023351F">
        <w:rPr>
          <w:rFonts w:ascii="Calibri" w:hAnsi="Calibri" w:cs="Calibri"/>
          <w:sz w:val="24"/>
          <w:szCs w:val="24"/>
        </w:rPr>
        <w:t xml:space="preserve"> Федерального закона от 21 декабря 2001 года N 178-ФЗ "О приватизации государственного и муниципального имущества", если иное не предусмотрено федеральными законами. Сумма вознаграждения указанных юридических лиц не входит в цену предмета торгов и подлежит выплате за счет уплачиваемых сверх цены предмета торгов средств победителя торгов либо средств лица, имеющего право на заключение договора по итогам торгов (которому по результатам проведения торгов предоставляется право на осуществление определенной деятельности), в </w:t>
      </w:r>
      <w:hyperlink r:id="rId75" w:history="1">
        <w:r w:rsidRPr="0023351F">
          <w:rPr>
            <w:rFonts w:ascii="Calibri" w:hAnsi="Calibri" w:cs="Calibri"/>
            <w:color w:val="0000FF"/>
            <w:sz w:val="24"/>
            <w:szCs w:val="24"/>
          </w:rPr>
          <w:t>порядке и размере</w:t>
        </w:r>
      </w:hyperlink>
      <w:r w:rsidRPr="0023351F">
        <w:rPr>
          <w:rFonts w:ascii="Calibri" w:hAnsi="Calibri" w:cs="Calibri"/>
          <w:sz w:val="24"/>
          <w:szCs w:val="24"/>
        </w:rPr>
        <w:t>, которые устанавливаются Правительством Российской Федерации. В извещении о проведении торгов должна содержаться информация о размере указанного вознаграждения.</w:t>
      </w:r>
    </w:p>
    <w:p w14:paraId="699421B9"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13. Оператор электронной площадки при проведении электронных торгов осуществляет следующие функции:</w:t>
      </w:r>
    </w:p>
    <w:p w14:paraId="72DEB8A8"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1) обеспечивает прием заявок на участие в электронных торгах и прилагаемых к ним документов и их регистрацию в электронном журнале учета заявок;</w:t>
      </w:r>
    </w:p>
    <w:p w14:paraId="655EE7EF"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2) обеспечивает возможность подачи заявок на участие в электронных торгах, отзыва таких заявок в установленном законодательством Российской Федерации, документацией о торгах порядке и установленные сроки, а также прекращение приема таких заявок по истечении срока их приема, указанного в извещении о проведении торгов;</w:t>
      </w:r>
    </w:p>
    <w:p w14:paraId="04F4B30A"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3) обеспечивает уведомление участников торгов о принятом организатором торгов решении о допуске к участию в торгах либо об отказе в допуске к участию в торгах, а также иное предусмотренное нормативными правовыми актами Российской Федерации уведомление лиц;</w:t>
      </w:r>
    </w:p>
    <w:p w14:paraId="3A8539BC"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4) обеспечивает равный доступ участников торгов к процедуре электронных торгов;</w:t>
      </w:r>
    </w:p>
    <w:p w14:paraId="2404B67E"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lastRenderedPageBreak/>
        <w:t>5) обеспечивает размещение на электронной площадке извещения о проведении торгов;</w:t>
      </w:r>
    </w:p>
    <w:p w14:paraId="63D9C767"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6) обеспечивает конфиденциальность информации о заявителях и об участниках торгов, а также бесперебойное функционирование электронной площадки и доступ к ней организатора торгов, заявителей и участников торгов в течение всего периода проведения электронных торгов;</w:t>
      </w:r>
    </w:p>
    <w:p w14:paraId="34C3AD22"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7) в порядке и сроки, которые установлены организатором торгов в извещении о проведении торгов, обеспечивает возврат участникам торгов задатков и перечисление их организатору торгов в счет исполнения обязательств по итогам электронных торгов;</w:t>
      </w:r>
    </w:p>
    <w:p w14:paraId="51D5CEB6"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8) обеспечивает регистрацию лиц на электронной площадке;</w:t>
      </w:r>
    </w:p>
    <w:p w14:paraId="12680266"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9) осуществляет иные функции, предусмотренные федеральными законами, актами Правительства Российской Федерации и принятыми в соответствии с ними иными нормативными правовыми актами Российской Федерации.</w:t>
      </w:r>
    </w:p>
    <w:p w14:paraId="3B30B435"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14. Результаты проведения торгов оформляются протоколом, который в случае проведения электронных торгов составляется в форме электронного документа. Если иное не предусмотрено федеральным законом, протокол о результатах торгов в срок не позднее одного рабочего дня со дня их проведения подписывается организатором торгов, направляется победителю торгов и размещается на официальном сайте торгов.</w:t>
      </w:r>
    </w:p>
    <w:p w14:paraId="567E3516"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15. Не допускаются заключение по результатам проведения торгов договора, право на заключение которого являлось предметом торгов (далее в настоящей статье - договор), выдача по результатам проведения торгов документа о праве на осуществление определенной деятельности, которое являлось предметом торгов, ранее чем через десять дней со дня размещения протокола о результатах торгов на официальном сайте торгов.</w:t>
      </w:r>
    </w:p>
    <w:p w14:paraId="42C7730B"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16. В случае уклонения победителя торгов от заключения договора договор заключается с участником торгов, предложившим в ходе проведения торгов лучшие условия (наряду с условиями, предложенными победителем торгов), если иное не предусмотрено федеральными законами. В случае уклонения победителя торгов от получения документа о праве на осуществление определенной деятельности, которое являлось предметом торгов, указанный документ предоставляется участнику торгов, предложившему в ходе проведения торгов лучшие условия (наряду с условиями, предложенными победителем торгов), если иное не предусмотрено федеральными законами.</w:t>
      </w:r>
    </w:p>
    <w:p w14:paraId="789555F8"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17. Торги признаются несостоявшимися в следующих случаях:</w:t>
      </w:r>
    </w:p>
    <w:p w14:paraId="140FF74B"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1) не подано ни одной заявки на участие в торгах либо принято решение об отказе в допуске к участию в торгах всех заявителей;</w:t>
      </w:r>
    </w:p>
    <w:p w14:paraId="438EB6D0"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2) на день окончания срока подачи заявок на участие в торгах подана единственная заявка на участие в торгах;</w:t>
      </w:r>
    </w:p>
    <w:p w14:paraId="550816BD"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3) только один заявитель допущен к участию в торгах;</w:t>
      </w:r>
    </w:p>
    <w:p w14:paraId="325D2DF2"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4) в торгах участвовал один участник торгов;</w:t>
      </w:r>
    </w:p>
    <w:p w14:paraId="3BB87C39"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lastRenderedPageBreak/>
        <w:t>5) в ходе проведения торгов в форме аукциона ни один из участников торгов не подал предложение о цене предмета аукциона;</w:t>
      </w:r>
    </w:p>
    <w:p w14:paraId="2F827258"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6) в иных случаях, предусмотренных федеральными законами.</w:t>
      </w:r>
    </w:p>
    <w:p w14:paraId="3A69796E"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bookmarkStart w:id="10" w:name="Par43"/>
      <w:bookmarkEnd w:id="10"/>
      <w:r w:rsidRPr="0023351F">
        <w:rPr>
          <w:rFonts w:ascii="Calibri" w:hAnsi="Calibri" w:cs="Calibri"/>
          <w:sz w:val="24"/>
          <w:szCs w:val="24"/>
        </w:rPr>
        <w:t>18. В случае, если торги признаны несостоявшимися в связи с допуском к участию в торгах только одного заявителя или участием в них только одного участника торгов и при этом единственная заявка на участие в торгах и подавшее ее лицо соответствуют требованиям к участникам торгов и их предложениям, предусмотренным законодательством Российской Федерации, документацией о торгах, организатор торгов обязан заключить договор с таким лицом (предоставить такому лицу право на осуществление определенной деятельности) на условиях, которые предусмотрены документацией о торгах и заявкой на участие в торгах, поданной таким лицом, если иное не предусмотрено федеральными законами. Заключение договора (получение права на осуществление определенной деятельности) для такого лица является обязанностью, если иное не предусмотрено федеральными законами. Указанный договор (указанное право на осуществление определенной деятельности) считается заключенным (предоставленным) по результатам проведения торгов.</w:t>
      </w:r>
    </w:p>
    <w:p w14:paraId="7B64342B"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 xml:space="preserve">19. Организатор торгов в случаях, если торги были признаны несостоявшимися и договор не был заключен с лицом, указанным в </w:t>
      </w:r>
      <w:hyperlink w:anchor="Par43" w:history="1">
        <w:r w:rsidRPr="0023351F">
          <w:rPr>
            <w:rFonts w:ascii="Calibri" w:hAnsi="Calibri" w:cs="Calibri"/>
            <w:color w:val="0000FF"/>
            <w:sz w:val="24"/>
            <w:szCs w:val="24"/>
          </w:rPr>
          <w:t>части 18</w:t>
        </w:r>
      </w:hyperlink>
      <w:r w:rsidRPr="0023351F">
        <w:rPr>
          <w:rFonts w:ascii="Calibri" w:hAnsi="Calibri" w:cs="Calibri"/>
          <w:sz w:val="24"/>
          <w:szCs w:val="24"/>
        </w:rPr>
        <w:t xml:space="preserve"> настоящей статьи (право на осуществление определенной деятельности не было предоставлено лицу, указанному в </w:t>
      </w:r>
      <w:hyperlink w:anchor="Par43" w:history="1">
        <w:r w:rsidRPr="0023351F">
          <w:rPr>
            <w:rFonts w:ascii="Calibri" w:hAnsi="Calibri" w:cs="Calibri"/>
            <w:color w:val="0000FF"/>
            <w:sz w:val="24"/>
            <w:szCs w:val="24"/>
          </w:rPr>
          <w:t>части 18</w:t>
        </w:r>
      </w:hyperlink>
      <w:r w:rsidRPr="0023351F">
        <w:rPr>
          <w:rFonts w:ascii="Calibri" w:hAnsi="Calibri" w:cs="Calibri"/>
          <w:sz w:val="24"/>
          <w:szCs w:val="24"/>
        </w:rPr>
        <w:t xml:space="preserve"> настоящей статьи), вправе объявить о проведении повторных торгов. При этом условия торгов могут быть изменены. Иные последствия признания торгов несостоявшимися могут быть установлены федеральными законами.</w:t>
      </w:r>
    </w:p>
    <w:p w14:paraId="4E325333" w14:textId="77777777" w:rsidR="0023351F" w:rsidRPr="0023351F" w:rsidRDefault="0023351F" w:rsidP="0023351F">
      <w:pPr>
        <w:autoSpaceDE w:val="0"/>
        <w:autoSpaceDN w:val="0"/>
        <w:adjustRightInd w:val="0"/>
        <w:spacing w:before="220" w:after="0" w:line="240" w:lineRule="auto"/>
        <w:ind w:firstLine="540"/>
        <w:jc w:val="both"/>
        <w:rPr>
          <w:rFonts w:ascii="Calibri" w:hAnsi="Calibri" w:cs="Calibri"/>
          <w:sz w:val="24"/>
          <w:szCs w:val="24"/>
        </w:rPr>
      </w:pPr>
      <w:r w:rsidRPr="0023351F">
        <w:rPr>
          <w:rFonts w:ascii="Calibri" w:hAnsi="Calibri" w:cs="Calibri"/>
          <w:sz w:val="24"/>
          <w:szCs w:val="24"/>
        </w:rPr>
        <w:t>20. Информация и документы о заключении договора и (или) об оформлении иных документов по результатам проведения торгов размещаются на официальном сайте торгов в порядке, установленном уполномоченным Правительством Российской Федерации федеральным органом исполнительной власти.</w:t>
      </w:r>
    </w:p>
    <w:p w14:paraId="71C56277" w14:textId="77777777" w:rsidR="0023351F" w:rsidRPr="0023351F" w:rsidRDefault="0023351F">
      <w:pPr>
        <w:rPr>
          <w:sz w:val="24"/>
          <w:szCs w:val="24"/>
        </w:rPr>
      </w:pPr>
    </w:p>
    <w:sectPr w:rsidR="0023351F" w:rsidRPr="0023351F" w:rsidSect="00CF677F">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51F"/>
    <w:rsid w:val="0023351F"/>
    <w:rsid w:val="00736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44673"/>
  <w15:chartTrackingRefBased/>
  <w15:docId w15:val="{DBB0E1C5-209D-468F-8FC4-6FA2B798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38086" TargetMode="External"/><Relationship Id="rId18" Type="http://schemas.openxmlformats.org/officeDocument/2006/relationships/hyperlink" Target="https://login.consultant.ru/link/?req=doc&amp;base=LAW&amp;n=483052" TargetMode="External"/><Relationship Id="rId26" Type="http://schemas.openxmlformats.org/officeDocument/2006/relationships/hyperlink" Target="https://login.consultant.ru/link/?req=doc&amp;base=LAW&amp;n=391056&amp;dst=100158" TargetMode="External"/><Relationship Id="rId39" Type="http://schemas.openxmlformats.org/officeDocument/2006/relationships/hyperlink" Target="https://login.consultant.ru/link/?req=doc&amp;base=LAW&amp;n=518131&amp;dst=101681" TargetMode="External"/><Relationship Id="rId21" Type="http://schemas.openxmlformats.org/officeDocument/2006/relationships/hyperlink" Target="https://login.consultant.ru/link/?req=doc&amp;base=LAW&amp;n=503106&amp;dst=100014" TargetMode="External"/><Relationship Id="rId34" Type="http://schemas.openxmlformats.org/officeDocument/2006/relationships/hyperlink" Target="https://login.consultant.ru/link/?req=doc&amp;base=LAW&amp;n=538083" TargetMode="External"/><Relationship Id="rId42" Type="http://schemas.openxmlformats.org/officeDocument/2006/relationships/hyperlink" Target="https://login.consultant.ru/link/?req=doc&amp;base=LAW&amp;n=518131&amp;dst=101682" TargetMode="External"/><Relationship Id="rId47" Type="http://schemas.openxmlformats.org/officeDocument/2006/relationships/hyperlink" Target="https://login.consultant.ru/link/?req=doc&amp;base=LAW&amp;n=386833&amp;dst=100008" TargetMode="External"/><Relationship Id="rId50" Type="http://schemas.openxmlformats.org/officeDocument/2006/relationships/hyperlink" Target="https://login.consultant.ru/link/?req=doc&amp;base=LAW&amp;n=386833&amp;dst=100012" TargetMode="External"/><Relationship Id="rId55" Type="http://schemas.openxmlformats.org/officeDocument/2006/relationships/hyperlink" Target="https://login.consultant.ru/link/?req=doc&amp;base=LAW&amp;n=523131&amp;dst=100011" TargetMode="External"/><Relationship Id="rId63" Type="http://schemas.openxmlformats.org/officeDocument/2006/relationships/hyperlink" Target="https://login.consultant.ru/link/?req=doc&amp;base=LAW&amp;n=511679&amp;dst=100017" TargetMode="External"/><Relationship Id="rId68" Type="http://schemas.openxmlformats.org/officeDocument/2006/relationships/hyperlink" Target="https://login.consultant.ru/link/?req=doc&amp;base=LAW&amp;n=523131&amp;dst=100019" TargetMode="External"/><Relationship Id="rId76" Type="http://schemas.openxmlformats.org/officeDocument/2006/relationships/fontTable" Target="fontTable.xml"/><Relationship Id="rId7" Type="http://schemas.openxmlformats.org/officeDocument/2006/relationships/hyperlink" Target="https://login.consultant.ru/link/?req=doc&amp;base=LAW&amp;n=391056&amp;dst=100152" TargetMode="External"/><Relationship Id="rId71" Type="http://schemas.openxmlformats.org/officeDocument/2006/relationships/hyperlink" Target="https://login.consultant.ru/link/?req=doc&amp;base=LAW&amp;n=523131&amp;dst=100190" TargetMode="External"/><Relationship Id="rId2" Type="http://schemas.openxmlformats.org/officeDocument/2006/relationships/settings" Target="settings.xml"/><Relationship Id="rId16" Type="http://schemas.openxmlformats.org/officeDocument/2006/relationships/hyperlink" Target="https://login.consultant.ru/link/?req=doc&amp;base=LAW&amp;n=523349&amp;dst=100183" TargetMode="External"/><Relationship Id="rId29" Type="http://schemas.openxmlformats.org/officeDocument/2006/relationships/hyperlink" Target="https://login.consultant.ru/link/?req=doc&amp;base=LAW&amp;n=465579&amp;dst=100112" TargetMode="External"/><Relationship Id="rId11" Type="http://schemas.openxmlformats.org/officeDocument/2006/relationships/hyperlink" Target="https://login.consultant.ru/link/?req=doc&amp;base=LAW&amp;n=391056&amp;dst=100153" TargetMode="External"/><Relationship Id="rId24" Type="http://schemas.openxmlformats.org/officeDocument/2006/relationships/hyperlink" Target="https://login.consultant.ru/link/?req=doc&amp;base=LAW&amp;n=322888&amp;dst=100007" TargetMode="External"/><Relationship Id="rId32" Type="http://schemas.openxmlformats.org/officeDocument/2006/relationships/hyperlink" Target="https://login.consultant.ru/link/?req=doc&amp;base=LAW&amp;n=523593" TargetMode="External"/><Relationship Id="rId37" Type="http://schemas.openxmlformats.org/officeDocument/2006/relationships/hyperlink" Target="https://login.consultant.ru/link/?req=doc&amp;base=LAW&amp;n=391056&amp;dst=100160" TargetMode="External"/><Relationship Id="rId40" Type="http://schemas.openxmlformats.org/officeDocument/2006/relationships/hyperlink" Target="https://login.consultant.ru/link/?req=doc&amp;base=LAW&amp;n=111136&amp;dst=100009" TargetMode="External"/><Relationship Id="rId45" Type="http://schemas.openxmlformats.org/officeDocument/2006/relationships/hyperlink" Target="https://login.consultant.ru/link/?req=doc&amp;base=LAW&amp;n=351155&amp;dst=100008" TargetMode="External"/><Relationship Id="rId53" Type="http://schemas.openxmlformats.org/officeDocument/2006/relationships/hyperlink" Target="https://login.consultant.ru/link/?req=doc&amp;base=LAW&amp;n=523349&amp;dst=1228" TargetMode="External"/><Relationship Id="rId58" Type="http://schemas.openxmlformats.org/officeDocument/2006/relationships/hyperlink" Target="https://login.consultant.ru/link/?req=doc&amp;base=LAW&amp;n=523131&amp;dst=100014" TargetMode="External"/><Relationship Id="rId66" Type="http://schemas.openxmlformats.org/officeDocument/2006/relationships/hyperlink" Target="https://login.consultant.ru/link/?req=doc&amp;base=LAW&amp;n=391056&amp;dst=100177" TargetMode="External"/><Relationship Id="rId74" Type="http://schemas.openxmlformats.org/officeDocument/2006/relationships/hyperlink" Target="https://login.consultant.ru/link/?req=doc&amp;base=LAW&amp;n=523334&amp;dst=578" TargetMode="External"/><Relationship Id="rId5" Type="http://schemas.openxmlformats.org/officeDocument/2006/relationships/hyperlink" Target="https://login.consultant.ru/link/?req=doc&amp;base=LAW&amp;n=495255&amp;dst=100080" TargetMode="External"/><Relationship Id="rId15" Type="http://schemas.openxmlformats.org/officeDocument/2006/relationships/hyperlink" Target="https://login.consultant.ru/link/?req=doc&amp;base=LAW&amp;n=501394&amp;dst=100226" TargetMode="External"/><Relationship Id="rId23" Type="http://schemas.openxmlformats.org/officeDocument/2006/relationships/hyperlink" Target="https://login.consultant.ru/link/?req=doc&amp;base=LAW&amp;n=518131&amp;dst=101680" TargetMode="External"/><Relationship Id="rId28" Type="http://schemas.openxmlformats.org/officeDocument/2006/relationships/hyperlink" Target="https://login.consultant.ru/link/?req=doc&amp;base=LAW&amp;n=465579" TargetMode="External"/><Relationship Id="rId36" Type="http://schemas.openxmlformats.org/officeDocument/2006/relationships/hyperlink" Target="https://login.consultant.ru/link/?req=doc&amp;base=LAW&amp;n=520284&amp;dst=101026" TargetMode="External"/><Relationship Id="rId49" Type="http://schemas.openxmlformats.org/officeDocument/2006/relationships/hyperlink" Target="https://login.consultant.ru/link/?req=doc&amp;base=LAW&amp;n=396499&amp;dst=100045" TargetMode="External"/><Relationship Id="rId57" Type="http://schemas.openxmlformats.org/officeDocument/2006/relationships/hyperlink" Target="https://login.consultant.ru/link/?req=doc&amp;base=LAW&amp;n=526074&amp;dst=27" TargetMode="External"/><Relationship Id="rId61" Type="http://schemas.openxmlformats.org/officeDocument/2006/relationships/hyperlink" Target="https://login.consultant.ru/link/?req=doc&amp;base=LAW&amp;n=314696&amp;dst=100014" TargetMode="External"/><Relationship Id="rId10" Type="http://schemas.openxmlformats.org/officeDocument/2006/relationships/hyperlink" Target="https://login.consultant.ru/link/?req=doc&amp;base=LAW&amp;n=518131&amp;dst=101678" TargetMode="External"/><Relationship Id="rId19" Type="http://schemas.openxmlformats.org/officeDocument/2006/relationships/hyperlink" Target="https://login.consultant.ru/link/?req=doc&amp;base=LAW&amp;n=501403&amp;dst=100304" TargetMode="External"/><Relationship Id="rId31" Type="http://schemas.openxmlformats.org/officeDocument/2006/relationships/hyperlink" Target="https://login.consultant.ru/link/?req=doc&amp;base=LAW&amp;n=523590" TargetMode="External"/><Relationship Id="rId44" Type="http://schemas.openxmlformats.org/officeDocument/2006/relationships/hyperlink" Target="https://login.consultant.ru/link/?req=doc&amp;base=LAW&amp;n=454865&amp;dst=100009" TargetMode="External"/><Relationship Id="rId52" Type="http://schemas.openxmlformats.org/officeDocument/2006/relationships/hyperlink" Target="https://login.consultant.ru/link/?req=doc&amp;base=LAW&amp;n=538522&amp;dst=100020" TargetMode="External"/><Relationship Id="rId60" Type="http://schemas.openxmlformats.org/officeDocument/2006/relationships/hyperlink" Target="https://login.consultant.ru/link/?req=doc&amp;base=LAW&amp;n=314696&amp;dst=100010" TargetMode="External"/><Relationship Id="rId65" Type="http://schemas.openxmlformats.org/officeDocument/2006/relationships/hyperlink" Target="https://login.consultant.ru/link/?req=doc&amp;base=LAW&amp;n=391056&amp;dst=100173" TargetMode="External"/><Relationship Id="rId73" Type="http://schemas.openxmlformats.org/officeDocument/2006/relationships/hyperlink" Target="https://login.consultant.ru/link/?req=doc&amp;base=LAW&amp;n=508812&amp;dst=356" TargetMode="External"/><Relationship Id="rId4" Type="http://schemas.openxmlformats.org/officeDocument/2006/relationships/hyperlink" Target="https://login.consultant.ru/link/?req=doc&amp;base=LAW&amp;n=501403&amp;dst=100293" TargetMode="External"/><Relationship Id="rId9" Type="http://schemas.openxmlformats.org/officeDocument/2006/relationships/hyperlink" Target="https://login.consultant.ru/link/?req=doc&amp;base=LAW&amp;n=420997&amp;dst=100110" TargetMode="External"/><Relationship Id="rId14" Type="http://schemas.openxmlformats.org/officeDocument/2006/relationships/hyperlink" Target="https://login.consultant.ru/link/?req=doc&amp;base=LAW&amp;n=420803&amp;dst=100356" TargetMode="External"/><Relationship Id="rId22" Type="http://schemas.openxmlformats.org/officeDocument/2006/relationships/hyperlink" Target="https://login.consultant.ru/link/?req=doc&amp;base=LAW&amp;n=391056&amp;dst=100155" TargetMode="External"/><Relationship Id="rId27" Type="http://schemas.openxmlformats.org/officeDocument/2006/relationships/hyperlink" Target="https://login.consultant.ru/link/?req=doc&amp;base=LAW&amp;n=391056&amp;dst=100159" TargetMode="External"/><Relationship Id="rId30" Type="http://schemas.openxmlformats.org/officeDocument/2006/relationships/hyperlink" Target="https://login.consultant.ru/link/?req=doc&amp;base=LAW&amp;n=523866" TargetMode="External"/><Relationship Id="rId35" Type="http://schemas.openxmlformats.org/officeDocument/2006/relationships/hyperlink" Target="https://login.consultant.ru/link/?req=doc&amp;base=LAW&amp;n=538085&amp;dst=100579" TargetMode="External"/><Relationship Id="rId43" Type="http://schemas.openxmlformats.org/officeDocument/2006/relationships/hyperlink" Target="https://login.consultant.ru/link/?req=doc&amp;base=LAW&amp;n=339097&amp;dst=100067" TargetMode="External"/><Relationship Id="rId48" Type="http://schemas.openxmlformats.org/officeDocument/2006/relationships/hyperlink" Target="https://login.consultant.ru/link/?req=doc&amp;base=LAW&amp;n=396499&amp;dst=100010" TargetMode="External"/><Relationship Id="rId56" Type="http://schemas.openxmlformats.org/officeDocument/2006/relationships/hyperlink" Target="https://login.consultant.ru/link/?req=doc&amp;base=LAW&amp;n=523131&amp;dst=100013" TargetMode="External"/><Relationship Id="rId64" Type="http://schemas.openxmlformats.org/officeDocument/2006/relationships/hyperlink" Target="https://login.consultant.ru/link/?req=doc&amp;base=LAW&amp;n=391056&amp;dst=100169" TargetMode="External"/><Relationship Id="rId69" Type="http://schemas.openxmlformats.org/officeDocument/2006/relationships/hyperlink" Target="https://login.consultant.ru/link/?req=doc&amp;base=LAW&amp;n=432327&amp;dst=100008" TargetMode="External"/><Relationship Id="rId77" Type="http://schemas.openxmlformats.org/officeDocument/2006/relationships/theme" Target="theme/theme1.xml"/><Relationship Id="rId8" Type="http://schemas.openxmlformats.org/officeDocument/2006/relationships/hyperlink" Target="https://login.consultant.ru/link/?req=doc&amp;base=LAW&amp;n=527104&amp;dst=135" TargetMode="External"/><Relationship Id="rId51" Type="http://schemas.openxmlformats.org/officeDocument/2006/relationships/hyperlink" Target="https://login.consultant.ru/link/?req=doc&amp;base=LAW&amp;n=391056&amp;dst=100161" TargetMode="External"/><Relationship Id="rId72" Type="http://schemas.openxmlformats.org/officeDocument/2006/relationships/hyperlink" Target="https://login.consultant.ru/link/?req=doc&amp;base=LAW&amp;n=508812&amp;dst=12197"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29673" TargetMode="External"/><Relationship Id="rId17" Type="http://schemas.openxmlformats.org/officeDocument/2006/relationships/hyperlink" Target="https://login.consultant.ru/link/?req=doc&amp;base=LAW&amp;n=508812&amp;dst=100263" TargetMode="External"/><Relationship Id="rId25" Type="http://schemas.openxmlformats.org/officeDocument/2006/relationships/hyperlink" Target="https://login.consultant.ru/link/?req=doc&amp;base=LAW&amp;n=391056&amp;dst=100156" TargetMode="External"/><Relationship Id="rId33" Type="http://schemas.openxmlformats.org/officeDocument/2006/relationships/hyperlink" Target="https://login.consultant.ru/link/?req=doc&amp;base=LAW&amp;n=523574" TargetMode="External"/><Relationship Id="rId38" Type="http://schemas.openxmlformats.org/officeDocument/2006/relationships/hyperlink" Target="https://login.consultant.ru/link/?req=doc&amp;base=LAW&amp;n=313910&amp;dst=100008" TargetMode="External"/><Relationship Id="rId46" Type="http://schemas.openxmlformats.org/officeDocument/2006/relationships/hyperlink" Target="https://login.consultant.ru/link/?req=doc&amp;base=LAW&amp;n=395203&amp;dst=100008" TargetMode="External"/><Relationship Id="rId59" Type="http://schemas.openxmlformats.org/officeDocument/2006/relationships/hyperlink" Target="https://login.consultant.ru/link/?req=doc&amp;base=LAW&amp;n=391056&amp;dst=100167" TargetMode="External"/><Relationship Id="rId67" Type="http://schemas.openxmlformats.org/officeDocument/2006/relationships/hyperlink" Target="https://login.consultant.ru/link/?req=doc&amp;base=LAW&amp;n=314696&amp;dst=100012" TargetMode="External"/><Relationship Id="rId20" Type="http://schemas.openxmlformats.org/officeDocument/2006/relationships/hyperlink" Target="https://login.consultant.ru/link/?req=doc&amp;base=LAW&amp;n=299386&amp;dst=100009" TargetMode="External"/><Relationship Id="rId41" Type="http://schemas.openxmlformats.org/officeDocument/2006/relationships/hyperlink" Target="https://login.consultant.ru/link/?req=doc&amp;base=LAW&amp;n=339097&amp;dst=100065" TargetMode="External"/><Relationship Id="rId54" Type="http://schemas.openxmlformats.org/officeDocument/2006/relationships/hyperlink" Target="https://login.consultant.ru/link/?req=doc&amp;base=LAW&amp;n=538522&amp;dst=100302" TargetMode="External"/><Relationship Id="rId62" Type="http://schemas.openxmlformats.org/officeDocument/2006/relationships/hyperlink" Target="https://login.consultant.ru/link/?req=doc&amp;base=LAW&amp;n=314696&amp;dst=100011" TargetMode="External"/><Relationship Id="rId70" Type="http://schemas.openxmlformats.org/officeDocument/2006/relationships/hyperlink" Target="https://login.consultant.ru/link/?req=doc&amp;base=LAW&amp;n=508812" TargetMode="External"/><Relationship Id="rId75" Type="http://schemas.openxmlformats.org/officeDocument/2006/relationships/hyperlink" Target="https://login.consultant.ru/link/?req=doc&amp;base=LAW&amp;n=537290&amp;dst=100011" TargetMode="External"/><Relationship Id="rId1" Type="http://schemas.openxmlformats.org/officeDocument/2006/relationships/styles" Target="styles.xml"/><Relationship Id="rId6" Type="http://schemas.openxmlformats.org/officeDocument/2006/relationships/hyperlink" Target="https://login.consultant.ru/link/?req=doc&amp;base=LAW&amp;n=148607&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6162</Words>
  <Characters>35130</Characters>
  <Application>Microsoft Office Word</Application>
  <DocSecurity>0</DocSecurity>
  <Lines>292</Lines>
  <Paragraphs>82</Paragraphs>
  <ScaleCrop>false</ScaleCrop>
  <Company/>
  <LinksUpToDate>false</LinksUpToDate>
  <CharactersWithSpaces>41210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2026-07-15T11:21:00Z</dcterms:created>
  <dcterms:modified xsi:type="dcterms:W3CDTF">2026-07-15T11:23:00Z</dcterms:modified>
</cp:coreProperties>
</file>